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5DB" w:rsidRPr="004934B8" w:rsidRDefault="00C5003E" w:rsidP="009565DB">
      <w:pPr>
        <w:spacing w:line="360" w:lineRule="auto"/>
        <w:jc w:val="both"/>
        <w:rPr>
          <w:rFonts w:ascii="ITC Officina Sans Book" w:hAnsi="ITC Officina Sans Book"/>
          <w:b/>
        </w:rPr>
      </w:pPr>
      <w:bookmarkStart w:id="0" w:name="_GoBack"/>
      <w:bookmarkEnd w:id="0"/>
      <w:proofErr w:type="spellStart"/>
      <w:r>
        <w:rPr>
          <w:rFonts w:ascii="ITC Officina Sans Book" w:hAnsi="ITC Officina Sans Book"/>
          <w:b/>
        </w:rPr>
        <w:t>elero</w:t>
      </w:r>
      <w:proofErr w:type="spellEnd"/>
    </w:p>
    <w:p w:rsidR="009565DB" w:rsidRPr="004934B8" w:rsidRDefault="009565DB" w:rsidP="009565DB">
      <w:pPr>
        <w:spacing w:line="360" w:lineRule="auto"/>
        <w:jc w:val="both"/>
        <w:rPr>
          <w:rFonts w:ascii="ITC Officina Sans Book" w:hAnsi="ITC Officina Sans Book"/>
        </w:rPr>
      </w:pPr>
      <w:r w:rsidRPr="004934B8">
        <w:rPr>
          <w:rFonts w:ascii="ITC Officina Sans Book" w:hAnsi="ITC Officina Sans Book"/>
          <w:b/>
        </w:rPr>
        <w:t>Langversion</w:t>
      </w:r>
      <w:r w:rsidR="004D00C6">
        <w:rPr>
          <w:rFonts w:ascii="ITC Officina Sans Book" w:hAnsi="ITC Officina Sans Book"/>
          <w:b/>
        </w:rPr>
        <w:t xml:space="preserve">: </w:t>
      </w:r>
      <w:r w:rsidR="00760746" w:rsidRPr="00760746">
        <w:rPr>
          <w:rFonts w:ascii="ITC Officina Sans Book" w:hAnsi="ITC Officina Sans Book"/>
        </w:rPr>
        <w:t>1</w:t>
      </w:r>
      <w:r w:rsidR="00AB2F46">
        <w:rPr>
          <w:rFonts w:ascii="ITC Officina Sans Book" w:hAnsi="ITC Officina Sans Book"/>
        </w:rPr>
        <w:t>.</w:t>
      </w:r>
      <w:r w:rsidR="007A0447">
        <w:rPr>
          <w:rFonts w:ascii="ITC Officina Sans Book" w:hAnsi="ITC Officina Sans Book"/>
        </w:rPr>
        <w:t>6</w:t>
      </w:r>
      <w:r w:rsidR="000C21F6">
        <w:rPr>
          <w:rFonts w:ascii="ITC Officina Sans Book" w:hAnsi="ITC Officina Sans Book"/>
        </w:rPr>
        <w:t>14</w:t>
      </w:r>
      <w:r w:rsidR="000A7E10">
        <w:rPr>
          <w:rFonts w:ascii="ITC Officina Sans Book" w:hAnsi="ITC Officina Sans Book"/>
        </w:rPr>
        <w:t xml:space="preserve"> </w:t>
      </w:r>
      <w:r w:rsidRPr="00760746">
        <w:rPr>
          <w:rFonts w:ascii="ITC Officina Sans Book" w:hAnsi="ITC Officina Sans Book"/>
        </w:rPr>
        <w:t>(</w:t>
      </w:r>
      <w:r w:rsidRPr="004934B8">
        <w:rPr>
          <w:rFonts w:ascii="ITC Officina Sans Book" w:hAnsi="ITC Officina Sans Book"/>
        </w:rPr>
        <w:t>inkl. Leerzeichen)</w:t>
      </w:r>
    </w:p>
    <w:p w:rsidR="009565DB" w:rsidRPr="004934B8" w:rsidRDefault="009565DB" w:rsidP="009565DB">
      <w:pPr>
        <w:spacing w:line="360" w:lineRule="auto"/>
        <w:jc w:val="both"/>
        <w:rPr>
          <w:rFonts w:ascii="ITC Officina Sans Book" w:hAnsi="ITC Officina Sans Book"/>
        </w:rPr>
      </w:pPr>
    </w:p>
    <w:p w:rsidR="006F1AF7" w:rsidRDefault="000212C0" w:rsidP="009565DB">
      <w:pPr>
        <w:spacing w:line="360" w:lineRule="auto"/>
        <w:jc w:val="both"/>
        <w:rPr>
          <w:rFonts w:ascii="ITC Officina Sans Book" w:hAnsi="ITC Officina Sans Book"/>
          <w:b/>
          <w:sz w:val="28"/>
          <w:szCs w:val="28"/>
        </w:rPr>
      </w:pPr>
      <w:r>
        <w:rPr>
          <w:rFonts w:ascii="ITC Officina Sans Book" w:hAnsi="ITC Officina Sans Book"/>
          <w:b/>
          <w:sz w:val="28"/>
          <w:szCs w:val="28"/>
        </w:rPr>
        <w:t>Mehr Wohnkomfort? Aber sicher!</w:t>
      </w:r>
    </w:p>
    <w:p w:rsidR="006C04C3" w:rsidRDefault="00176360" w:rsidP="00176360">
      <w:pPr>
        <w:spacing w:line="360" w:lineRule="auto"/>
        <w:jc w:val="both"/>
        <w:rPr>
          <w:rFonts w:ascii="ITC Officina Sans Book" w:hAnsi="ITC Officina Sans Book"/>
          <w:b/>
        </w:rPr>
      </w:pPr>
      <w:r>
        <w:rPr>
          <w:rFonts w:ascii="ITC Officina Sans Book" w:hAnsi="ITC Officina Sans Book"/>
          <w:b/>
        </w:rPr>
        <w:t xml:space="preserve">Dank </w:t>
      </w:r>
      <w:r w:rsidR="00C5003E">
        <w:rPr>
          <w:rFonts w:ascii="ITC Officina Sans Book" w:hAnsi="ITC Officina Sans Book"/>
          <w:b/>
        </w:rPr>
        <w:t>Rollladenautomatisierung</w:t>
      </w:r>
      <w:r w:rsidR="00760746">
        <w:rPr>
          <w:rFonts w:ascii="ITC Officina Sans Book" w:hAnsi="ITC Officina Sans Book"/>
          <w:b/>
        </w:rPr>
        <w:t xml:space="preserve"> </w:t>
      </w:r>
      <w:r>
        <w:rPr>
          <w:rFonts w:ascii="ITC Officina Sans Book" w:hAnsi="ITC Officina Sans Book"/>
          <w:b/>
        </w:rPr>
        <w:t xml:space="preserve">von </w:t>
      </w:r>
      <w:r w:rsidRPr="00176360">
        <w:rPr>
          <w:rFonts w:ascii="ITC Officina Sans Book" w:hAnsi="ITC Officina Sans Book"/>
          <w:b/>
        </w:rPr>
        <w:t>Einbruchschutz</w:t>
      </w:r>
      <w:r>
        <w:rPr>
          <w:rFonts w:ascii="ITC Officina Sans Book" w:hAnsi="ITC Officina Sans Book"/>
          <w:b/>
        </w:rPr>
        <w:t xml:space="preserve"> und </w:t>
      </w:r>
      <w:r w:rsidRPr="00176360">
        <w:rPr>
          <w:rFonts w:ascii="ITC Officina Sans Book" w:hAnsi="ITC Officina Sans Book"/>
          <w:b/>
        </w:rPr>
        <w:t>Energieeinsparung</w:t>
      </w:r>
      <w:r>
        <w:rPr>
          <w:rFonts w:ascii="ITC Officina Sans Book" w:hAnsi="ITC Officina Sans Book"/>
          <w:b/>
        </w:rPr>
        <w:t xml:space="preserve"> profitieren</w:t>
      </w:r>
    </w:p>
    <w:p w:rsidR="00E768BA" w:rsidRDefault="00E768BA" w:rsidP="00E768BA">
      <w:pPr>
        <w:spacing w:line="360" w:lineRule="auto"/>
        <w:jc w:val="both"/>
      </w:pPr>
    </w:p>
    <w:p w:rsidR="002C5ACF" w:rsidRDefault="00E768BA" w:rsidP="007A0447">
      <w:pPr>
        <w:spacing w:line="360" w:lineRule="auto"/>
        <w:jc w:val="both"/>
        <w:rPr>
          <w:rFonts w:ascii="ITC Officina Sans Book" w:hAnsi="ITC Officina Sans Book"/>
        </w:rPr>
      </w:pPr>
      <w:r w:rsidRPr="00E768BA">
        <w:rPr>
          <w:rFonts w:ascii="ITC Officina Sans Book" w:hAnsi="ITC Officina Sans Book"/>
        </w:rPr>
        <w:t>(</w:t>
      </w:r>
      <w:proofErr w:type="spellStart"/>
      <w:r w:rsidRPr="00E768BA">
        <w:rPr>
          <w:rFonts w:ascii="ITC Officina Sans Book" w:hAnsi="ITC Officina Sans Book"/>
        </w:rPr>
        <w:t>epr</w:t>
      </w:r>
      <w:proofErr w:type="spellEnd"/>
      <w:r w:rsidRPr="00E768BA">
        <w:rPr>
          <w:rFonts w:ascii="ITC Officina Sans Book" w:hAnsi="ITC Officina Sans Book"/>
        </w:rPr>
        <w:t xml:space="preserve">) </w:t>
      </w:r>
      <w:r w:rsidR="00A40ABB" w:rsidRPr="00A40ABB">
        <w:rPr>
          <w:rFonts w:ascii="ITC Officina Sans Book" w:hAnsi="ITC Officina Sans Book"/>
        </w:rPr>
        <w:t>Automatische Rollläden erweisen sich als wichtiger Bestandteil</w:t>
      </w:r>
      <w:r w:rsidR="00A40ABB">
        <w:rPr>
          <w:rFonts w:ascii="ITC Officina Sans Book" w:hAnsi="ITC Officina Sans Book"/>
        </w:rPr>
        <w:t xml:space="preserve">, um den Wohnkomfort im Eigenheim dauerhaft zu erhöhen. </w:t>
      </w:r>
      <w:r w:rsidR="007A0447">
        <w:rPr>
          <w:rFonts w:ascii="ITC Officina Sans Book" w:hAnsi="ITC Officina Sans Book"/>
        </w:rPr>
        <w:t xml:space="preserve">Wem das Thema Sicherheit besonders am Herzen liegt, der setzt auf clevere </w:t>
      </w:r>
      <w:r w:rsidR="007A0447" w:rsidRPr="00FF0503">
        <w:rPr>
          <w:rFonts w:ascii="ITC Officina Sans Book" w:hAnsi="ITC Officina Sans Book"/>
        </w:rPr>
        <w:t>Hausautomatisierungslösunge</w:t>
      </w:r>
      <w:r w:rsidR="007A0447">
        <w:rPr>
          <w:rFonts w:ascii="ITC Officina Sans Book" w:hAnsi="ITC Officina Sans Book"/>
        </w:rPr>
        <w:t xml:space="preserve">n von </w:t>
      </w:r>
      <w:proofErr w:type="spellStart"/>
      <w:r w:rsidR="007A0447">
        <w:rPr>
          <w:rFonts w:ascii="ITC Officina Sans Book" w:hAnsi="ITC Officina Sans Book"/>
        </w:rPr>
        <w:t>elero</w:t>
      </w:r>
      <w:proofErr w:type="spellEnd"/>
      <w:r w:rsidR="007A0447" w:rsidRPr="00AB2F46">
        <w:rPr>
          <w:rFonts w:ascii="ITC Officina Sans Book" w:hAnsi="ITC Officina Sans Book"/>
        </w:rPr>
        <w:t>.</w:t>
      </w:r>
      <w:r w:rsidR="007A0447">
        <w:rPr>
          <w:rFonts w:ascii="ITC Officina Sans Book" w:hAnsi="ITC Officina Sans Book"/>
        </w:rPr>
        <w:t xml:space="preserve"> </w:t>
      </w:r>
      <w:r w:rsidR="00B72673">
        <w:rPr>
          <w:rFonts w:ascii="ITC Officina Sans Book" w:hAnsi="ITC Officina Sans Book"/>
        </w:rPr>
        <w:t>Sie erleichtern nicht nur die Bedienung, sondern verbessern darüber hinaus auch den Einbruchschutz.</w:t>
      </w:r>
      <w:r w:rsidR="007A0447">
        <w:t xml:space="preserve"> </w:t>
      </w:r>
      <w:r w:rsidR="007A0447">
        <w:rPr>
          <w:rFonts w:ascii="ITC Officina Sans Book" w:hAnsi="ITC Officina Sans Book"/>
        </w:rPr>
        <w:t xml:space="preserve">In </w:t>
      </w:r>
      <w:r w:rsidR="007A0447" w:rsidRPr="007A0447">
        <w:rPr>
          <w:rFonts w:ascii="ITC Officina Sans Book" w:hAnsi="ITC Officina Sans Book"/>
        </w:rPr>
        <w:t xml:space="preserve">Kombination mit festen Wellenverbindern </w:t>
      </w:r>
      <w:r w:rsidR="007A0447">
        <w:rPr>
          <w:rFonts w:ascii="ITC Officina Sans Book" w:hAnsi="ITC Officina Sans Book"/>
        </w:rPr>
        <w:t xml:space="preserve">erschweren die </w:t>
      </w:r>
      <w:proofErr w:type="spellStart"/>
      <w:r w:rsidR="007A0447" w:rsidRPr="007A0447">
        <w:rPr>
          <w:rFonts w:ascii="ITC Officina Sans Book" w:hAnsi="ITC Officina Sans Book"/>
        </w:rPr>
        <w:t>elero</w:t>
      </w:r>
      <w:proofErr w:type="spellEnd"/>
      <w:r w:rsidR="007A0447" w:rsidRPr="007A0447">
        <w:rPr>
          <w:rFonts w:ascii="ITC Officina Sans Book" w:hAnsi="ITC Officina Sans Book"/>
        </w:rPr>
        <w:t>-Antriebe das Hochschieben der Rollläden erheblich.</w:t>
      </w:r>
      <w:r w:rsidR="007A0447">
        <w:rPr>
          <w:rFonts w:ascii="ITC Officina Sans Book" w:hAnsi="ITC Officina Sans Book"/>
        </w:rPr>
        <w:t xml:space="preserve"> Um potenzielle Langfinger bereits im Vorfeld abzuschrecken, gibt es zudem eine Zeitschaltfunktion, die</w:t>
      </w:r>
      <w:r w:rsidR="00AB2F46">
        <w:rPr>
          <w:rFonts w:ascii="ITC Officina Sans Book" w:hAnsi="ITC Officina Sans Book"/>
        </w:rPr>
        <w:t xml:space="preserve"> bei längerer Abwesenheit </w:t>
      </w:r>
      <w:r w:rsidR="000A7E10">
        <w:rPr>
          <w:rFonts w:ascii="ITC Officina Sans Book" w:hAnsi="ITC Officina Sans Book"/>
        </w:rPr>
        <w:t>ein bewohntes Zuhause</w:t>
      </w:r>
      <w:r w:rsidR="007A0447">
        <w:rPr>
          <w:rFonts w:ascii="ITC Officina Sans Book" w:hAnsi="ITC Officina Sans Book"/>
        </w:rPr>
        <w:t xml:space="preserve"> simuliert</w:t>
      </w:r>
      <w:r w:rsidR="000A7E10">
        <w:rPr>
          <w:rFonts w:ascii="ITC Officina Sans Book" w:hAnsi="ITC Officina Sans Book"/>
        </w:rPr>
        <w:t xml:space="preserve"> – </w:t>
      </w:r>
      <w:r w:rsidR="00AB2F46">
        <w:rPr>
          <w:rFonts w:ascii="ITC Officina Sans Book" w:hAnsi="ITC Officina Sans Book"/>
        </w:rPr>
        <w:t>etwa durch das</w:t>
      </w:r>
      <w:r w:rsidR="00AB2F46" w:rsidRPr="001F6C21">
        <w:rPr>
          <w:rFonts w:ascii="ITC Officina Sans Book" w:hAnsi="ITC Officina Sans Book"/>
        </w:rPr>
        <w:t xml:space="preserve"> automatische Bewegen der Rollläden</w:t>
      </w:r>
      <w:r w:rsidR="00AB2F46">
        <w:rPr>
          <w:rFonts w:ascii="ITC Officina Sans Book" w:hAnsi="ITC Officina Sans Book"/>
        </w:rPr>
        <w:t xml:space="preserve"> oder das </w:t>
      </w:r>
      <w:r w:rsidR="00AB2F46" w:rsidRPr="001F6C21">
        <w:rPr>
          <w:rFonts w:ascii="ITC Officina Sans Book" w:hAnsi="ITC Officina Sans Book"/>
        </w:rPr>
        <w:t>Ein- und Ausschalten der Beleuchtung</w:t>
      </w:r>
      <w:r w:rsidR="00AB2F46">
        <w:rPr>
          <w:rFonts w:ascii="ITC Officina Sans Book" w:hAnsi="ITC Officina Sans Book"/>
        </w:rPr>
        <w:t xml:space="preserve">. </w:t>
      </w:r>
      <w:r w:rsidR="00394B3F">
        <w:rPr>
          <w:rFonts w:ascii="ITC Officina Sans Book" w:hAnsi="ITC Officina Sans Book"/>
        </w:rPr>
        <w:t xml:space="preserve">Spezielle Sensoren sorgen </w:t>
      </w:r>
      <w:r w:rsidR="000212C0">
        <w:rPr>
          <w:rFonts w:ascii="ITC Officina Sans Book" w:hAnsi="ITC Officina Sans Book"/>
        </w:rPr>
        <w:t>außerdem</w:t>
      </w:r>
      <w:r w:rsidR="00394B3F">
        <w:rPr>
          <w:rFonts w:ascii="ITC Officina Sans Book" w:hAnsi="ITC Officina Sans Book"/>
        </w:rPr>
        <w:t xml:space="preserve"> dafür, </w:t>
      </w:r>
      <w:r w:rsidR="00394B3F" w:rsidRPr="00394B3F">
        <w:rPr>
          <w:rFonts w:ascii="ITC Officina Sans Book" w:hAnsi="ITC Officina Sans Book"/>
        </w:rPr>
        <w:t xml:space="preserve">dass </w:t>
      </w:r>
      <w:r w:rsidR="00394B3F">
        <w:rPr>
          <w:rFonts w:ascii="ITC Officina Sans Book" w:hAnsi="ITC Officina Sans Book"/>
        </w:rPr>
        <w:t xml:space="preserve">die </w:t>
      </w:r>
      <w:r w:rsidR="00394B3F" w:rsidRPr="00394B3F">
        <w:rPr>
          <w:rFonts w:ascii="ITC Officina Sans Book" w:hAnsi="ITC Officina Sans Book"/>
        </w:rPr>
        <w:t xml:space="preserve">Rollläden </w:t>
      </w:r>
      <w:r w:rsidR="000212C0">
        <w:rPr>
          <w:rFonts w:ascii="ITC Officina Sans Book" w:hAnsi="ITC Officina Sans Book"/>
        </w:rPr>
        <w:t xml:space="preserve">beispielsweise </w:t>
      </w:r>
      <w:r w:rsidR="00394B3F" w:rsidRPr="00394B3F">
        <w:rPr>
          <w:rFonts w:ascii="ITC Officina Sans Book" w:hAnsi="ITC Officina Sans Book"/>
        </w:rPr>
        <w:t>bei</w:t>
      </w:r>
      <w:r w:rsidR="00394B3F">
        <w:rPr>
          <w:rFonts w:ascii="ITC Officina Sans Book" w:hAnsi="ITC Officina Sans Book"/>
        </w:rPr>
        <w:t xml:space="preserve"> </w:t>
      </w:r>
      <w:r w:rsidR="00394B3F" w:rsidRPr="00394B3F">
        <w:rPr>
          <w:rFonts w:ascii="ITC Officina Sans Book" w:hAnsi="ITC Officina Sans Book"/>
        </w:rPr>
        <w:t xml:space="preserve">direkter Sonneneinstrahlung </w:t>
      </w:r>
      <w:r w:rsidR="00B70DDF">
        <w:rPr>
          <w:rFonts w:ascii="ITC Officina Sans Book" w:hAnsi="ITC Officina Sans Book"/>
        </w:rPr>
        <w:t>automatisch herunterfahren</w:t>
      </w:r>
      <w:r w:rsidR="00394B3F">
        <w:rPr>
          <w:rFonts w:ascii="ITC Officina Sans Book" w:hAnsi="ITC Officina Sans Book"/>
        </w:rPr>
        <w:t>, um</w:t>
      </w:r>
      <w:r w:rsidR="00394B3F" w:rsidRPr="00394B3F">
        <w:rPr>
          <w:rFonts w:ascii="ITC Officina Sans Book" w:hAnsi="ITC Officina Sans Book"/>
        </w:rPr>
        <w:t xml:space="preserve"> empfindliche</w:t>
      </w:r>
      <w:r w:rsidR="000212C0">
        <w:rPr>
          <w:rFonts w:ascii="ITC Officina Sans Book" w:hAnsi="ITC Officina Sans Book"/>
        </w:rPr>
        <w:t>s Inventar wie</w:t>
      </w:r>
      <w:r w:rsidR="00394B3F" w:rsidRPr="00394B3F">
        <w:rPr>
          <w:rFonts w:ascii="ITC Officina Sans Book" w:hAnsi="ITC Officina Sans Book"/>
        </w:rPr>
        <w:t xml:space="preserve"> Möbel </w:t>
      </w:r>
      <w:r w:rsidR="000212C0">
        <w:rPr>
          <w:rFonts w:ascii="ITC Officina Sans Book" w:hAnsi="ITC Officina Sans Book"/>
        </w:rPr>
        <w:t>oder</w:t>
      </w:r>
      <w:r w:rsidR="00394B3F">
        <w:rPr>
          <w:rFonts w:ascii="ITC Officina Sans Book" w:hAnsi="ITC Officina Sans Book"/>
        </w:rPr>
        <w:t xml:space="preserve"> </w:t>
      </w:r>
      <w:r w:rsidR="00394B3F" w:rsidRPr="00394B3F">
        <w:rPr>
          <w:rFonts w:ascii="ITC Officina Sans Book" w:hAnsi="ITC Officina Sans Book"/>
        </w:rPr>
        <w:t xml:space="preserve">Pflanzen </w:t>
      </w:r>
      <w:r w:rsidR="00394B3F">
        <w:rPr>
          <w:rFonts w:ascii="ITC Officina Sans Book" w:hAnsi="ITC Officina Sans Book"/>
        </w:rPr>
        <w:t xml:space="preserve">zu schützen. </w:t>
      </w:r>
      <w:r w:rsidR="000A7E10">
        <w:rPr>
          <w:rFonts w:ascii="ITC Officina Sans Book" w:hAnsi="ITC Officina Sans Book"/>
        </w:rPr>
        <w:t xml:space="preserve">Ein weiteres Plus: die Energieeinsparung! Während die geöffneten Rollläden tagsüber wärmende Sonnenstrahlen hereinlassen, schützen die isolierenden Eigenschaften nachts vor Wärmeverlusten. </w:t>
      </w:r>
      <w:r w:rsidR="0036041B">
        <w:rPr>
          <w:rFonts w:ascii="ITC Officina Sans Book" w:hAnsi="ITC Officina Sans Book"/>
        </w:rPr>
        <w:t>A</w:t>
      </w:r>
      <w:r w:rsidR="001F6C21" w:rsidRPr="00CF4896">
        <w:rPr>
          <w:rFonts w:ascii="ITC Officina Sans Book" w:hAnsi="ITC Officina Sans Book"/>
        </w:rPr>
        <w:t xml:space="preserve">lle </w:t>
      </w:r>
      <w:proofErr w:type="spellStart"/>
      <w:r w:rsidR="001F6C21" w:rsidRPr="00CF4896">
        <w:rPr>
          <w:rFonts w:ascii="ITC Officina Sans Book" w:hAnsi="ITC Officina Sans Book"/>
        </w:rPr>
        <w:t>elero</w:t>
      </w:r>
      <w:proofErr w:type="spellEnd"/>
      <w:r w:rsidR="001F6C21" w:rsidRPr="00CF4896">
        <w:rPr>
          <w:rFonts w:ascii="ITC Officina Sans Book" w:hAnsi="ITC Officina Sans Book"/>
        </w:rPr>
        <w:t xml:space="preserve"> Funkprodukte sowie Bewegungs-</w:t>
      </w:r>
      <w:r w:rsidR="001F6C21">
        <w:rPr>
          <w:rFonts w:ascii="ITC Officina Sans Book" w:hAnsi="ITC Officina Sans Book"/>
        </w:rPr>
        <w:t xml:space="preserve"> </w:t>
      </w:r>
      <w:r w:rsidR="001F6C21" w:rsidRPr="00CF4896">
        <w:rPr>
          <w:rFonts w:ascii="ITC Officina Sans Book" w:hAnsi="ITC Officina Sans Book"/>
        </w:rPr>
        <w:t>und Rauchwarnmelder, Fensterkontakte und Temperatursensoren</w:t>
      </w:r>
      <w:r w:rsidR="001F6C21">
        <w:rPr>
          <w:rFonts w:ascii="ITC Officina Sans Book" w:hAnsi="ITC Officina Sans Book"/>
        </w:rPr>
        <w:t xml:space="preserve"> </w:t>
      </w:r>
      <w:r w:rsidR="0036041B">
        <w:rPr>
          <w:rFonts w:ascii="ITC Officina Sans Book" w:hAnsi="ITC Officina Sans Book"/>
        </w:rPr>
        <w:t xml:space="preserve">lassen sich ganz einfach </w:t>
      </w:r>
      <w:r w:rsidR="00FF0503">
        <w:rPr>
          <w:rFonts w:ascii="ITC Officina Sans Book" w:hAnsi="ITC Officina Sans Book"/>
        </w:rPr>
        <w:t xml:space="preserve">im Rahmen eines Smart Home Systems </w:t>
      </w:r>
      <w:r w:rsidR="000A7E10">
        <w:rPr>
          <w:rFonts w:ascii="ITC Officina Sans Book" w:hAnsi="ITC Officina Sans Book"/>
        </w:rPr>
        <w:t>ver</w:t>
      </w:r>
      <w:r w:rsidR="001F6C21" w:rsidRPr="00CF4896">
        <w:rPr>
          <w:rFonts w:ascii="ITC Officina Sans Book" w:hAnsi="ITC Officina Sans Book"/>
        </w:rPr>
        <w:t>binden.</w:t>
      </w:r>
      <w:r w:rsidR="000A7E10">
        <w:rPr>
          <w:rFonts w:ascii="ITC Officina Sans Book" w:hAnsi="ITC Officina Sans Book"/>
        </w:rPr>
        <w:t xml:space="preserve"> Sogar</w:t>
      </w:r>
      <w:r w:rsidR="001F6C21">
        <w:rPr>
          <w:rFonts w:ascii="ITC Officina Sans Book" w:hAnsi="ITC Officina Sans Book"/>
        </w:rPr>
        <w:t xml:space="preserve"> eine „Fernsteuerung“ per App auf dem Smartphone oder Tablet ist </w:t>
      </w:r>
      <w:r w:rsidR="00FF0503">
        <w:rPr>
          <w:rFonts w:ascii="ITC Officina Sans Book" w:hAnsi="ITC Officina Sans Book"/>
        </w:rPr>
        <w:t xml:space="preserve">dann </w:t>
      </w:r>
      <w:r w:rsidR="001F6C21">
        <w:rPr>
          <w:rFonts w:ascii="ITC Officina Sans Book" w:hAnsi="ITC Officina Sans Book"/>
        </w:rPr>
        <w:t>möglich</w:t>
      </w:r>
      <w:r w:rsidR="00FF0503">
        <w:rPr>
          <w:rFonts w:ascii="ITC Officina Sans Book" w:hAnsi="ITC Officina Sans Book"/>
        </w:rPr>
        <w:t xml:space="preserve">. </w:t>
      </w:r>
      <w:r w:rsidR="00394B3F">
        <w:rPr>
          <w:rFonts w:ascii="ITC Officina Sans Book" w:hAnsi="ITC Officina Sans Book"/>
        </w:rPr>
        <w:t>Bei der Planung</w:t>
      </w:r>
      <w:r w:rsidR="00AE2569" w:rsidRPr="00AE2569">
        <w:rPr>
          <w:rFonts w:ascii="ITC Officina Sans Book" w:hAnsi="ITC Officina Sans Book"/>
        </w:rPr>
        <w:t xml:space="preserve"> sollten</w:t>
      </w:r>
      <w:r w:rsidR="00AE2569">
        <w:rPr>
          <w:rFonts w:ascii="ITC Officina Sans Book" w:hAnsi="ITC Officina Sans Book"/>
        </w:rPr>
        <w:t xml:space="preserve"> stets</w:t>
      </w:r>
      <w:r w:rsidR="00AE2569" w:rsidRPr="00AE2569">
        <w:rPr>
          <w:rFonts w:ascii="ITC Officina Sans Book" w:hAnsi="ITC Officina Sans Book"/>
        </w:rPr>
        <w:t xml:space="preserve"> die Bedürfnisse und Erwartungen </w:t>
      </w:r>
      <w:r w:rsidR="00AE2569">
        <w:rPr>
          <w:rFonts w:ascii="ITC Officina Sans Book" w:hAnsi="ITC Officina Sans Book"/>
        </w:rPr>
        <w:t>der Bewohner sowie</w:t>
      </w:r>
      <w:r w:rsidR="00AE2569" w:rsidRPr="00AE2569">
        <w:rPr>
          <w:rFonts w:ascii="ITC Officina Sans Book" w:hAnsi="ITC Officina Sans Book"/>
        </w:rPr>
        <w:t xml:space="preserve"> die Einbausituation vor Ort berücksichtigt werden. </w:t>
      </w:r>
      <w:r w:rsidR="00AE2569">
        <w:rPr>
          <w:rFonts w:ascii="ITC Officina Sans Book" w:hAnsi="ITC Officina Sans Book"/>
        </w:rPr>
        <w:t xml:space="preserve">Die </w:t>
      </w:r>
      <w:proofErr w:type="spellStart"/>
      <w:r w:rsidR="00AE2569" w:rsidRPr="00AE2569">
        <w:rPr>
          <w:rFonts w:ascii="ITC Officina Sans Book" w:hAnsi="ITC Officina Sans Book"/>
        </w:rPr>
        <w:t>elero</w:t>
      </w:r>
      <w:proofErr w:type="spellEnd"/>
      <w:r w:rsidR="00AE2569" w:rsidRPr="00AE2569">
        <w:rPr>
          <w:rFonts w:ascii="ITC Officina Sans Book" w:hAnsi="ITC Officina Sans Book"/>
        </w:rPr>
        <w:t xml:space="preserve">-Fachpartner </w:t>
      </w:r>
      <w:r w:rsidR="00AE2569">
        <w:rPr>
          <w:rFonts w:ascii="ITC Officina Sans Book" w:hAnsi="ITC Officina Sans Book"/>
        </w:rPr>
        <w:t xml:space="preserve">bieten dafür </w:t>
      </w:r>
      <w:r w:rsidR="00AE2569" w:rsidRPr="00AE2569">
        <w:rPr>
          <w:rFonts w:ascii="ITC Officina Sans Book" w:hAnsi="ITC Officina Sans Book"/>
        </w:rPr>
        <w:t>deutschlandweit</w:t>
      </w:r>
      <w:r w:rsidR="00AE2569">
        <w:rPr>
          <w:rFonts w:ascii="ITC Officina Sans Book" w:hAnsi="ITC Officina Sans Book"/>
        </w:rPr>
        <w:t xml:space="preserve"> eine k</w:t>
      </w:r>
      <w:r w:rsidR="00AE2569" w:rsidRPr="00AE2569">
        <w:rPr>
          <w:rFonts w:ascii="ITC Officina Sans Book" w:hAnsi="ITC Officina Sans Book"/>
        </w:rPr>
        <w:t xml:space="preserve">ompetente Beratung </w:t>
      </w:r>
      <w:r w:rsidR="00AE2569">
        <w:rPr>
          <w:rFonts w:ascii="ITC Officina Sans Book" w:hAnsi="ITC Officina Sans Book"/>
        </w:rPr>
        <w:t>an. Mehr unter</w:t>
      </w:r>
      <w:r w:rsidR="0091545D">
        <w:rPr>
          <w:rFonts w:ascii="ITC Officina Sans Book" w:hAnsi="ITC Officina Sans Book"/>
        </w:rPr>
        <w:t xml:space="preserve"> </w:t>
      </w:r>
      <w:hyperlink r:id="rId5" w:history="1">
        <w:r w:rsidR="0091545D" w:rsidRPr="000A15C1">
          <w:rPr>
            <w:rStyle w:val="Hyperlink"/>
            <w:rFonts w:ascii="ITC Officina Sans Book" w:hAnsi="ITC Officina Sans Book"/>
          </w:rPr>
          <w:t>www.elero.de</w:t>
        </w:r>
      </w:hyperlink>
      <w:r w:rsidR="0091545D">
        <w:rPr>
          <w:rFonts w:ascii="ITC Officina Sans Book" w:hAnsi="ITC Officina Sans Book"/>
        </w:rPr>
        <w:t xml:space="preserve"> </w:t>
      </w:r>
      <w:r w:rsidR="00AE2569">
        <w:rPr>
          <w:rFonts w:ascii="ITC Officina Sans Book" w:hAnsi="ITC Officina Sans Book"/>
        </w:rPr>
        <w:t xml:space="preserve">und </w:t>
      </w:r>
      <w:hyperlink r:id="rId6" w:history="1">
        <w:r w:rsidR="00AE2569" w:rsidRPr="0024366B">
          <w:rPr>
            <w:rStyle w:val="Hyperlink"/>
            <w:rFonts w:ascii="ITC Officina Sans Book" w:hAnsi="ITC Officina Sans Book"/>
          </w:rPr>
          <w:t>www.homeplaza.de</w:t>
        </w:r>
      </w:hyperlink>
      <w:r w:rsidR="00AE2569">
        <w:rPr>
          <w:rFonts w:ascii="ITC Officina Sans Book" w:hAnsi="ITC Officina Sans Book"/>
        </w:rPr>
        <w:t xml:space="preserve">. </w:t>
      </w:r>
    </w:p>
    <w:p w:rsidR="00AE2569" w:rsidRDefault="00AE2569" w:rsidP="00AE2569">
      <w:pPr>
        <w:spacing w:line="360" w:lineRule="auto"/>
        <w:jc w:val="both"/>
        <w:rPr>
          <w:rFonts w:ascii="ITC Officina Sans Book" w:hAnsi="ITC Officina Sans Book"/>
        </w:rPr>
      </w:pPr>
    </w:p>
    <w:p w:rsidR="002C5ACF" w:rsidRDefault="002C5ACF"/>
    <w:sectPr w:rsidR="002C5ACF" w:rsidSect="00987BB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ITC Officina Sans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4168"/>
    <w:multiLevelType w:val="hybridMultilevel"/>
    <w:tmpl w:val="03CC21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DB"/>
    <w:rsid w:val="000212C0"/>
    <w:rsid w:val="00082C9D"/>
    <w:rsid w:val="000A7E10"/>
    <w:rsid w:val="000C21F6"/>
    <w:rsid w:val="00105A32"/>
    <w:rsid w:val="00130974"/>
    <w:rsid w:val="00136DDC"/>
    <w:rsid w:val="00176360"/>
    <w:rsid w:val="001D3055"/>
    <w:rsid w:val="001F6C21"/>
    <w:rsid w:val="002C5ACF"/>
    <w:rsid w:val="00320112"/>
    <w:rsid w:val="00335F28"/>
    <w:rsid w:val="0036041B"/>
    <w:rsid w:val="00394B3F"/>
    <w:rsid w:val="0041007B"/>
    <w:rsid w:val="00480CEE"/>
    <w:rsid w:val="004A1E1D"/>
    <w:rsid w:val="004D00C6"/>
    <w:rsid w:val="00566DC7"/>
    <w:rsid w:val="00576E31"/>
    <w:rsid w:val="005B3CC5"/>
    <w:rsid w:val="0062396A"/>
    <w:rsid w:val="006C04C3"/>
    <w:rsid w:val="006F1AF7"/>
    <w:rsid w:val="007101DB"/>
    <w:rsid w:val="00760746"/>
    <w:rsid w:val="00790E11"/>
    <w:rsid w:val="007A0447"/>
    <w:rsid w:val="0091545D"/>
    <w:rsid w:val="009565DB"/>
    <w:rsid w:val="00A26082"/>
    <w:rsid w:val="00A35CA6"/>
    <w:rsid w:val="00A40ABB"/>
    <w:rsid w:val="00AB2F46"/>
    <w:rsid w:val="00AE2569"/>
    <w:rsid w:val="00B70DDF"/>
    <w:rsid w:val="00B72673"/>
    <w:rsid w:val="00C5003E"/>
    <w:rsid w:val="00CC4468"/>
    <w:rsid w:val="00CF4896"/>
    <w:rsid w:val="00E768BA"/>
    <w:rsid w:val="00EA1CB4"/>
    <w:rsid w:val="00F65AF8"/>
    <w:rsid w:val="00F92744"/>
    <w:rsid w:val="00FC76AE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A4F9F-9E31-5A4A-9854-AAC1A412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65DB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565D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C04C3"/>
    <w:pPr>
      <w:ind w:left="720"/>
      <w:contextualSpacing/>
    </w:pPr>
    <w:rPr>
      <w:rFonts w:eastAsiaTheme="minorHAnsi"/>
      <w:lang w:eastAsia="en-US"/>
    </w:rPr>
  </w:style>
  <w:style w:type="character" w:styleId="Hervorhebung">
    <w:name w:val="Emphasis"/>
    <w:basedOn w:val="Absatz-Standardschriftart"/>
    <w:uiPriority w:val="20"/>
    <w:qFormat/>
    <w:rsid w:val="006C04C3"/>
    <w:rPr>
      <w:i/>
      <w:iCs/>
    </w:rPr>
  </w:style>
  <w:style w:type="character" w:styleId="Fett">
    <w:name w:val="Strong"/>
    <w:basedOn w:val="Absatz-Standardschriftart"/>
    <w:uiPriority w:val="22"/>
    <w:qFormat/>
    <w:rsid w:val="006C04C3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2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plaza.de" TargetMode="External"/><Relationship Id="rId5" Type="http://schemas.openxmlformats.org/officeDocument/2006/relationships/hyperlink" Target="http://www.eler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2021-10-14T13:04:00Z</dcterms:created>
  <dcterms:modified xsi:type="dcterms:W3CDTF">2021-11-15T08:42:00Z</dcterms:modified>
</cp:coreProperties>
</file>