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DA9198" w14:textId="2088C76F" w:rsidR="0097157B" w:rsidRDefault="00F1797B">
      <w:pPr>
        <w:rPr>
          <w:b/>
          <w:bCs/>
          <w:sz w:val="32"/>
          <w:szCs w:val="32"/>
          <w:lang w:val="de-DE"/>
        </w:rPr>
      </w:pPr>
      <w:r>
        <w:rPr>
          <w:noProof/>
        </w:rPr>
        <w:drawing>
          <wp:inline distT="0" distB="0" distL="0" distR="0" wp14:anchorId="6272D76E" wp14:editId="2835519D">
            <wp:extent cx="1036320" cy="2538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8593" cy="364600"/>
                    </a:xfrm>
                    <a:prstGeom prst="rect">
                      <a:avLst/>
                    </a:prstGeom>
                    <a:noFill/>
                    <a:ln>
                      <a:noFill/>
                    </a:ln>
                  </pic:spPr>
                </pic:pic>
              </a:graphicData>
            </a:graphic>
          </wp:inline>
        </w:drawing>
      </w:r>
    </w:p>
    <w:p w14:paraId="401044FE" w14:textId="77777777" w:rsidR="0097157B" w:rsidRDefault="0097157B">
      <w:pPr>
        <w:rPr>
          <w:b/>
          <w:bCs/>
          <w:sz w:val="32"/>
          <w:szCs w:val="32"/>
          <w:lang w:val="de-DE"/>
        </w:rPr>
      </w:pPr>
    </w:p>
    <w:p w14:paraId="4B3396C5" w14:textId="77777777" w:rsidR="0097157B" w:rsidRDefault="0044764C">
      <w:pPr>
        <w:rPr>
          <w:rFonts w:ascii="Arial" w:hAnsi="Arial" w:cs="Arial"/>
          <w:b/>
          <w:bCs/>
          <w:sz w:val="32"/>
          <w:szCs w:val="32"/>
          <w:lang w:val="de-DE"/>
        </w:rPr>
      </w:pPr>
      <w:r>
        <w:rPr>
          <w:b/>
          <w:bCs/>
          <w:sz w:val="32"/>
          <w:szCs w:val="32"/>
          <w:lang w:val="de-DE"/>
        </w:rPr>
        <w:t xml:space="preserve">PRESSEMITTEILUNG </w:t>
      </w:r>
    </w:p>
    <w:p w14:paraId="152BDCE2" w14:textId="77777777" w:rsidR="0097157B" w:rsidRDefault="0097157B">
      <w:pPr>
        <w:rPr>
          <w:lang w:val="de-DE"/>
        </w:rPr>
      </w:pPr>
    </w:p>
    <w:p w14:paraId="4EC5915C" w14:textId="77777777" w:rsidR="0097157B" w:rsidRDefault="0097157B">
      <w:pPr>
        <w:spacing w:line="360" w:lineRule="auto"/>
        <w:rPr>
          <w:rFonts w:ascii="Arial" w:hAnsi="Arial" w:cs="Arial"/>
          <w:b/>
          <w:bCs/>
          <w:sz w:val="24"/>
          <w:szCs w:val="24"/>
          <w:lang w:val="de-DE"/>
        </w:rPr>
      </w:pPr>
    </w:p>
    <w:p w14:paraId="18F3C9E6" w14:textId="7DC3AB54" w:rsidR="00AE171E" w:rsidRPr="00AE171E" w:rsidRDefault="00AE171E" w:rsidP="00AE171E">
      <w:pPr>
        <w:spacing w:line="360" w:lineRule="auto"/>
        <w:rPr>
          <w:rFonts w:ascii="Arial" w:hAnsi="Arial" w:cs="Arial"/>
          <w:b/>
          <w:bCs/>
          <w:sz w:val="24"/>
          <w:szCs w:val="24"/>
          <w:lang w:val="de-DE"/>
        </w:rPr>
      </w:pPr>
      <w:r w:rsidRPr="00AE171E">
        <w:rPr>
          <w:rFonts w:ascii="Arial" w:hAnsi="Arial" w:cs="Arial"/>
          <w:b/>
          <w:bCs/>
          <w:sz w:val="24"/>
          <w:szCs w:val="24"/>
          <w:lang w:val="de-DE"/>
        </w:rPr>
        <w:t>Nachträglicher Sonnenschutz dank Solarkraft</w:t>
      </w:r>
    </w:p>
    <w:p w14:paraId="5B954E86" w14:textId="4FB4FF27" w:rsidR="00AE171E" w:rsidRPr="00AE171E" w:rsidRDefault="00AE171E" w:rsidP="00AE171E">
      <w:pPr>
        <w:spacing w:line="360" w:lineRule="auto"/>
        <w:rPr>
          <w:rFonts w:ascii="Arial" w:hAnsi="Arial" w:cs="Arial"/>
          <w:b/>
          <w:bCs/>
          <w:sz w:val="20"/>
          <w:szCs w:val="20"/>
          <w:lang w:val="de-DE"/>
        </w:rPr>
      </w:pPr>
      <w:r w:rsidRPr="00AE171E">
        <w:rPr>
          <w:rFonts w:ascii="Arial" w:hAnsi="Arial" w:cs="Arial"/>
          <w:b/>
          <w:bCs/>
          <w:sz w:val="20"/>
          <w:szCs w:val="20"/>
          <w:lang w:val="de-DE"/>
        </w:rPr>
        <w:t xml:space="preserve">Elero </w:t>
      </w:r>
      <w:proofErr w:type="spellStart"/>
      <w:r w:rsidRPr="00AE171E">
        <w:rPr>
          <w:rFonts w:ascii="Arial" w:hAnsi="Arial" w:cs="Arial"/>
          <w:b/>
          <w:bCs/>
          <w:sz w:val="20"/>
          <w:szCs w:val="20"/>
          <w:lang w:val="de-DE"/>
        </w:rPr>
        <w:t>Ro</w:t>
      </w:r>
      <w:r w:rsidR="00F1797B">
        <w:rPr>
          <w:rFonts w:ascii="Arial" w:hAnsi="Arial" w:cs="Arial"/>
          <w:b/>
          <w:bCs/>
          <w:sz w:val="20"/>
          <w:szCs w:val="20"/>
          <w:lang w:val="de-DE"/>
        </w:rPr>
        <w:t>l</w:t>
      </w:r>
      <w:r w:rsidRPr="00AE171E">
        <w:rPr>
          <w:rFonts w:ascii="Arial" w:hAnsi="Arial" w:cs="Arial"/>
          <w:b/>
          <w:bCs/>
          <w:sz w:val="20"/>
          <w:szCs w:val="20"/>
          <w:lang w:val="de-DE"/>
        </w:rPr>
        <w:t>Solar</w:t>
      </w:r>
      <w:proofErr w:type="spellEnd"/>
      <w:r w:rsidRPr="00AE171E">
        <w:rPr>
          <w:rFonts w:ascii="Arial" w:hAnsi="Arial" w:cs="Arial"/>
          <w:b/>
          <w:bCs/>
          <w:sz w:val="20"/>
          <w:szCs w:val="20"/>
          <w:lang w:val="de-DE"/>
        </w:rPr>
        <w:t xml:space="preserve"> sorgt ohne aufwendige Umbaumaßnahmen für mehr Wohnkomfort </w:t>
      </w:r>
    </w:p>
    <w:p w14:paraId="5C20283F" w14:textId="3A2A2469" w:rsidR="71765303" w:rsidRDefault="71765303" w:rsidP="687151E2">
      <w:pPr>
        <w:rPr>
          <w:rFonts w:ascii="Arial" w:eastAsia="Arial" w:hAnsi="Arial" w:cs="Arial"/>
          <w:sz w:val="24"/>
          <w:szCs w:val="24"/>
          <w:lang w:val="de-DE"/>
        </w:rPr>
      </w:pPr>
    </w:p>
    <w:p w14:paraId="71DB4980" w14:textId="3560F400" w:rsidR="009F7681" w:rsidRPr="009F7681" w:rsidRDefault="00F84EE1" w:rsidP="009F7681">
      <w:pPr>
        <w:spacing w:line="360" w:lineRule="auto"/>
        <w:rPr>
          <w:rFonts w:ascii="Arial" w:hAnsi="Arial" w:cs="Arial"/>
          <w:b/>
          <w:bCs/>
          <w:sz w:val="20"/>
          <w:szCs w:val="20"/>
          <w:lang w:val="de-DE"/>
        </w:rPr>
      </w:pPr>
      <w:r>
        <w:rPr>
          <w:rFonts w:ascii="Arial" w:hAnsi="Arial" w:cs="Arial"/>
          <w:sz w:val="20"/>
          <w:szCs w:val="20"/>
          <w:lang w:val="de-DE"/>
        </w:rPr>
        <w:t xml:space="preserve">Schlierbach, </w:t>
      </w:r>
      <w:r w:rsidR="00611C46">
        <w:rPr>
          <w:rFonts w:ascii="Arial" w:hAnsi="Arial" w:cs="Arial"/>
          <w:sz w:val="20"/>
          <w:szCs w:val="20"/>
          <w:lang w:val="de-DE"/>
        </w:rPr>
        <w:t>1</w:t>
      </w:r>
      <w:r w:rsidR="00023724">
        <w:rPr>
          <w:rFonts w:ascii="Arial" w:hAnsi="Arial" w:cs="Arial"/>
          <w:sz w:val="20"/>
          <w:szCs w:val="20"/>
          <w:lang w:val="de-DE"/>
        </w:rPr>
        <w:t>6</w:t>
      </w:r>
      <w:r w:rsidR="005254A1">
        <w:rPr>
          <w:rFonts w:ascii="Arial" w:hAnsi="Arial" w:cs="Arial"/>
          <w:sz w:val="20"/>
          <w:szCs w:val="20"/>
          <w:lang w:val="de-DE"/>
        </w:rPr>
        <w:t>.0</w:t>
      </w:r>
      <w:r w:rsidR="00611C46">
        <w:rPr>
          <w:rFonts w:ascii="Arial" w:hAnsi="Arial" w:cs="Arial"/>
          <w:sz w:val="20"/>
          <w:szCs w:val="20"/>
          <w:lang w:val="de-DE"/>
        </w:rPr>
        <w:t>2</w:t>
      </w:r>
      <w:r w:rsidR="005254A1">
        <w:rPr>
          <w:rFonts w:ascii="Arial" w:hAnsi="Arial" w:cs="Arial"/>
          <w:sz w:val="20"/>
          <w:szCs w:val="20"/>
          <w:lang w:val="de-DE"/>
        </w:rPr>
        <w:t>.2021</w:t>
      </w:r>
      <w:r w:rsidR="71765303" w:rsidRPr="002F70AD">
        <w:rPr>
          <w:rFonts w:ascii="Arial" w:hAnsi="Arial" w:cs="Arial"/>
          <w:sz w:val="20"/>
          <w:szCs w:val="20"/>
          <w:lang w:val="de-DE"/>
        </w:rPr>
        <w:t xml:space="preserve"> – </w:t>
      </w:r>
      <w:r w:rsidR="009F7681" w:rsidRPr="009F7681">
        <w:rPr>
          <w:rFonts w:ascii="Arial" w:hAnsi="Arial" w:cs="Arial"/>
          <w:b/>
          <w:bCs/>
          <w:sz w:val="20"/>
          <w:szCs w:val="20"/>
          <w:lang w:val="de-DE"/>
        </w:rPr>
        <w:t>Nachträglich einen Sicht- und Sonnenschutz anbringen – diesen Aufwand scheuen viele Bauherren. Auch eine Familie in einem Reiheneckhaus im schwäbischen Landkreis Neu-Ulm wünschte sich eine Verschattung im Obergeschoss, da sich die Räume stark aufheizten. Für eine Modernisierung fehlte aber der Stromanschluss. Die intelligente Lösung: ein solarbetriebener Sicht- und Sonnenschutz, der ohne Umbaumaßnahmen montiert werden konnte.</w:t>
      </w:r>
    </w:p>
    <w:p w14:paraId="049FB222" w14:textId="77777777" w:rsidR="009F7681" w:rsidRPr="009F7681" w:rsidRDefault="009F7681" w:rsidP="009F7681">
      <w:pPr>
        <w:spacing w:line="360" w:lineRule="auto"/>
        <w:rPr>
          <w:rFonts w:ascii="Arial" w:hAnsi="Arial" w:cs="Arial"/>
          <w:i/>
          <w:iCs/>
          <w:sz w:val="20"/>
          <w:szCs w:val="20"/>
          <w:lang w:val="de-DE"/>
        </w:rPr>
      </w:pPr>
    </w:p>
    <w:p w14:paraId="7D8174ED" w14:textId="102FF3C1" w:rsidR="009F7681" w:rsidRDefault="009F7681" w:rsidP="009F7681">
      <w:pPr>
        <w:spacing w:line="360" w:lineRule="auto"/>
        <w:rPr>
          <w:rFonts w:ascii="Arial" w:hAnsi="Arial" w:cs="Arial"/>
          <w:sz w:val="20"/>
          <w:szCs w:val="20"/>
          <w:lang w:val="de-DE"/>
        </w:rPr>
      </w:pPr>
      <w:r w:rsidRPr="009F7681">
        <w:rPr>
          <w:rFonts w:ascii="Arial" w:hAnsi="Arial" w:cs="Arial"/>
          <w:sz w:val="20"/>
          <w:szCs w:val="20"/>
          <w:lang w:val="de-DE"/>
        </w:rPr>
        <w:t xml:space="preserve">Großzügige Fenster sorgen in dem Reiheneckhaus mit Garten für viel Tageslicht und ein offenes Wohngefühl. </w:t>
      </w:r>
      <w:r w:rsidR="00AE171E">
        <w:rPr>
          <w:rFonts w:ascii="Arial" w:hAnsi="Arial" w:cs="Arial"/>
          <w:sz w:val="20"/>
          <w:szCs w:val="20"/>
          <w:lang w:val="de-DE"/>
        </w:rPr>
        <w:t xml:space="preserve">Als unerwünschte Nebenwirkung sorgte die hohe Sonneneinstrahlung für zu hohe Temperaturen in den Räumen. </w:t>
      </w:r>
      <w:r w:rsidRPr="009F7681">
        <w:rPr>
          <w:rFonts w:ascii="Arial" w:hAnsi="Arial" w:cs="Arial"/>
          <w:sz w:val="20"/>
          <w:szCs w:val="20"/>
          <w:lang w:val="de-DE"/>
        </w:rPr>
        <w:t xml:space="preserve">Die Familie </w:t>
      </w:r>
      <w:r>
        <w:rPr>
          <w:rFonts w:ascii="Arial" w:hAnsi="Arial" w:cs="Arial"/>
          <w:sz w:val="20"/>
          <w:szCs w:val="20"/>
          <w:lang w:val="de-DE"/>
        </w:rPr>
        <w:t>wollte</w:t>
      </w:r>
      <w:r w:rsidRPr="009F7681">
        <w:rPr>
          <w:rFonts w:ascii="Arial" w:hAnsi="Arial" w:cs="Arial"/>
          <w:sz w:val="20"/>
          <w:szCs w:val="20"/>
          <w:lang w:val="de-DE"/>
        </w:rPr>
        <w:t xml:space="preserve"> nachträglich </w:t>
      </w:r>
      <w:r>
        <w:rPr>
          <w:rFonts w:ascii="Arial" w:hAnsi="Arial" w:cs="Arial"/>
          <w:sz w:val="20"/>
          <w:szCs w:val="20"/>
          <w:lang w:val="de-DE"/>
        </w:rPr>
        <w:t xml:space="preserve">aber keine </w:t>
      </w:r>
      <w:r w:rsidRPr="009F7681">
        <w:rPr>
          <w:rFonts w:ascii="Arial" w:hAnsi="Arial" w:cs="Arial"/>
          <w:sz w:val="20"/>
          <w:szCs w:val="20"/>
          <w:lang w:val="de-DE"/>
        </w:rPr>
        <w:t xml:space="preserve">Leitungen </w:t>
      </w:r>
      <w:r w:rsidR="00AE171E">
        <w:rPr>
          <w:rFonts w:ascii="Arial" w:hAnsi="Arial" w:cs="Arial"/>
          <w:sz w:val="20"/>
          <w:szCs w:val="20"/>
          <w:lang w:val="de-DE"/>
        </w:rPr>
        <w:t xml:space="preserve">für einen zeitgemäßen Sicht- und Sonnenschutz </w:t>
      </w:r>
      <w:r w:rsidRPr="009F7681">
        <w:rPr>
          <w:rFonts w:ascii="Arial" w:hAnsi="Arial" w:cs="Arial"/>
          <w:sz w:val="20"/>
          <w:szCs w:val="20"/>
          <w:lang w:val="de-DE"/>
        </w:rPr>
        <w:t xml:space="preserve">legen. Umso größer war der Zuspruch, als der Fachbetrieb Knoll Rollladenbau aus </w:t>
      </w:r>
      <w:proofErr w:type="spellStart"/>
      <w:r w:rsidRPr="009F7681">
        <w:rPr>
          <w:rFonts w:ascii="Arial" w:hAnsi="Arial" w:cs="Arial"/>
          <w:sz w:val="20"/>
          <w:szCs w:val="20"/>
          <w:lang w:val="de-DE"/>
        </w:rPr>
        <w:t>Hüttisheim</w:t>
      </w:r>
      <w:proofErr w:type="spellEnd"/>
      <w:r w:rsidRPr="009F7681">
        <w:rPr>
          <w:rFonts w:ascii="Arial" w:hAnsi="Arial" w:cs="Arial"/>
          <w:sz w:val="20"/>
          <w:szCs w:val="20"/>
          <w:lang w:val="de-DE"/>
        </w:rPr>
        <w:t xml:space="preserve"> von einer neuen solarbetriebenen Lösung berichtete: Der baden-württembergische Antriebs- und Steuerungshersteller elero </w:t>
      </w:r>
      <w:r w:rsidR="00993987">
        <w:rPr>
          <w:rFonts w:ascii="Arial" w:hAnsi="Arial" w:cs="Arial"/>
          <w:sz w:val="20"/>
          <w:szCs w:val="20"/>
          <w:lang w:val="de-DE"/>
        </w:rPr>
        <w:t xml:space="preserve">hatte vor Kurzem </w:t>
      </w:r>
      <w:r w:rsidRPr="009F7681">
        <w:rPr>
          <w:rFonts w:ascii="Arial" w:hAnsi="Arial" w:cs="Arial"/>
          <w:sz w:val="20"/>
          <w:szCs w:val="20"/>
          <w:lang w:val="de-DE"/>
        </w:rPr>
        <w:t xml:space="preserve">das Antriebssystem </w:t>
      </w:r>
      <w:proofErr w:type="spellStart"/>
      <w:r w:rsidRPr="009F7681">
        <w:rPr>
          <w:rFonts w:ascii="Arial" w:hAnsi="Arial" w:cs="Arial"/>
          <w:sz w:val="20"/>
          <w:szCs w:val="20"/>
          <w:lang w:val="de-DE"/>
        </w:rPr>
        <w:t>RolSolar</w:t>
      </w:r>
      <w:proofErr w:type="spellEnd"/>
      <w:r w:rsidRPr="009F7681">
        <w:rPr>
          <w:rFonts w:ascii="Arial" w:hAnsi="Arial" w:cs="Arial"/>
          <w:sz w:val="20"/>
          <w:szCs w:val="20"/>
          <w:lang w:val="de-DE"/>
        </w:rPr>
        <w:t xml:space="preserve"> M-868 DC auf den Markt</w:t>
      </w:r>
      <w:r w:rsidR="00993987">
        <w:rPr>
          <w:rFonts w:ascii="Arial" w:hAnsi="Arial" w:cs="Arial"/>
          <w:sz w:val="20"/>
          <w:szCs w:val="20"/>
          <w:lang w:val="de-DE"/>
        </w:rPr>
        <w:t xml:space="preserve"> gebracht</w:t>
      </w:r>
      <w:r w:rsidRPr="009F7681">
        <w:rPr>
          <w:rFonts w:ascii="Arial" w:hAnsi="Arial" w:cs="Arial"/>
          <w:sz w:val="20"/>
          <w:szCs w:val="20"/>
          <w:lang w:val="de-DE"/>
        </w:rPr>
        <w:t xml:space="preserve">. </w:t>
      </w:r>
    </w:p>
    <w:p w14:paraId="57600D17" w14:textId="3076CB65" w:rsidR="002658A3" w:rsidRPr="009F7681" w:rsidRDefault="002658A3" w:rsidP="009F7681">
      <w:pPr>
        <w:spacing w:line="360" w:lineRule="auto"/>
        <w:rPr>
          <w:rFonts w:ascii="Arial" w:hAnsi="Arial" w:cs="Arial"/>
          <w:b/>
          <w:bCs/>
          <w:sz w:val="20"/>
          <w:szCs w:val="20"/>
          <w:lang w:val="de-DE"/>
        </w:rPr>
      </w:pPr>
      <w:r w:rsidRPr="002658A3">
        <w:rPr>
          <w:rFonts w:ascii="Arial" w:hAnsi="Arial" w:cs="Arial"/>
          <w:b/>
          <w:bCs/>
          <w:sz w:val="20"/>
          <w:szCs w:val="20"/>
          <w:lang w:val="de-DE"/>
        </w:rPr>
        <w:t>Überzeugende Produktfeatures</w:t>
      </w:r>
    </w:p>
    <w:p w14:paraId="6A6F993D" w14:textId="4CD4F3EA" w:rsidR="009F7681" w:rsidRPr="009F7681" w:rsidRDefault="009F7681" w:rsidP="009F7681">
      <w:pPr>
        <w:spacing w:line="360" w:lineRule="auto"/>
        <w:rPr>
          <w:rFonts w:ascii="Arial" w:hAnsi="Arial" w:cs="Arial"/>
          <w:sz w:val="20"/>
          <w:szCs w:val="20"/>
          <w:lang w:val="de-DE"/>
        </w:rPr>
      </w:pPr>
      <w:r w:rsidRPr="009F7681">
        <w:rPr>
          <w:rFonts w:ascii="Arial" w:hAnsi="Arial" w:cs="Arial"/>
          <w:sz w:val="20"/>
          <w:szCs w:val="20"/>
          <w:lang w:val="de-DE"/>
        </w:rPr>
        <w:t xml:space="preserve">Frank Feiler vom Unternehmen Knoll ist von der neuen Möglichkeit begeistert: „Das Antriebssystem </w:t>
      </w:r>
      <w:proofErr w:type="spellStart"/>
      <w:r w:rsidRPr="009F7681">
        <w:rPr>
          <w:rFonts w:ascii="Arial" w:hAnsi="Arial" w:cs="Arial"/>
          <w:sz w:val="20"/>
          <w:szCs w:val="20"/>
          <w:lang w:val="de-DE"/>
        </w:rPr>
        <w:t>RolSolar</w:t>
      </w:r>
      <w:proofErr w:type="spellEnd"/>
      <w:r w:rsidRPr="009F7681">
        <w:rPr>
          <w:rFonts w:ascii="Arial" w:hAnsi="Arial" w:cs="Arial"/>
          <w:sz w:val="20"/>
          <w:szCs w:val="20"/>
          <w:lang w:val="de-DE"/>
        </w:rPr>
        <w:t xml:space="preserve"> ermöglicht die Automatisierung von Rollläden und Screens ohne Stromanschluss und ist damit auch ideal für die nachträgliche Motorisierung</w:t>
      </w:r>
      <w:r w:rsidR="00993987">
        <w:rPr>
          <w:rFonts w:ascii="Arial" w:hAnsi="Arial" w:cs="Arial"/>
          <w:sz w:val="20"/>
          <w:szCs w:val="20"/>
          <w:lang w:val="de-DE"/>
        </w:rPr>
        <w:t xml:space="preserve"> geeignet</w:t>
      </w:r>
      <w:r w:rsidRPr="009F7681">
        <w:rPr>
          <w:rFonts w:ascii="Arial" w:hAnsi="Arial" w:cs="Arial"/>
          <w:sz w:val="20"/>
          <w:szCs w:val="20"/>
          <w:lang w:val="de-DE"/>
        </w:rPr>
        <w:t xml:space="preserve">. Die Antriebe verfügen dabei über die bewährten Vorteile der elero-Rohrmotoren: von der geräuschlosen Softbremse über die </w:t>
      </w:r>
      <w:proofErr w:type="spellStart"/>
      <w:r w:rsidRPr="009F7681">
        <w:rPr>
          <w:rFonts w:ascii="Arial" w:hAnsi="Arial" w:cs="Arial"/>
          <w:sz w:val="20"/>
          <w:szCs w:val="20"/>
          <w:lang w:val="de-DE"/>
        </w:rPr>
        <w:t>Behangschutzfunktion</w:t>
      </w:r>
      <w:proofErr w:type="spellEnd"/>
      <w:r w:rsidRPr="009F7681">
        <w:rPr>
          <w:rFonts w:ascii="Arial" w:hAnsi="Arial" w:cs="Arial"/>
          <w:sz w:val="20"/>
          <w:szCs w:val="20"/>
          <w:lang w:val="de-DE"/>
        </w:rPr>
        <w:t xml:space="preserve"> bis hin zu zwei frei definierbaren Zwischenpositionen. Diese Produktfeatures in Verbindung mit der Langlebigkeit und hohen Produktqualität machen </w:t>
      </w:r>
      <w:proofErr w:type="spellStart"/>
      <w:r w:rsidRPr="009F7681">
        <w:rPr>
          <w:rFonts w:ascii="Arial" w:hAnsi="Arial" w:cs="Arial"/>
          <w:sz w:val="20"/>
          <w:szCs w:val="20"/>
          <w:lang w:val="de-DE"/>
        </w:rPr>
        <w:t>RolSolar</w:t>
      </w:r>
      <w:proofErr w:type="spellEnd"/>
      <w:r w:rsidRPr="009F7681">
        <w:rPr>
          <w:rFonts w:ascii="Arial" w:hAnsi="Arial" w:cs="Arial"/>
          <w:sz w:val="20"/>
          <w:szCs w:val="20"/>
          <w:lang w:val="de-DE"/>
        </w:rPr>
        <w:t xml:space="preserve"> zur Top-Empfehlung für unsere Modernisierungskunden.“ Die Familie war von der solarbetriebenen Neuheit schnell überzeugt und beauftragte die Firma Knoll mit der Umsetzung. </w:t>
      </w:r>
    </w:p>
    <w:p w14:paraId="6BD61F6A" w14:textId="08254D3C" w:rsidR="00213F11" w:rsidRDefault="009F7681" w:rsidP="009F7681">
      <w:pPr>
        <w:spacing w:line="360" w:lineRule="auto"/>
        <w:rPr>
          <w:rFonts w:ascii="Arial" w:hAnsi="Arial" w:cs="Arial"/>
          <w:sz w:val="20"/>
          <w:szCs w:val="20"/>
          <w:lang w:val="de-DE"/>
        </w:rPr>
      </w:pPr>
      <w:r w:rsidRPr="009F7681">
        <w:rPr>
          <w:rFonts w:ascii="Arial" w:hAnsi="Arial" w:cs="Arial"/>
          <w:sz w:val="20"/>
          <w:szCs w:val="20"/>
          <w:lang w:val="de-DE"/>
        </w:rPr>
        <w:t>Als Sicht- und Sonnenschutz wurden die Vertikalscreens zipScreen.2 der Firma Roma gewählt. Der Screen passt perfekt, da er sich hervorragend für große Fensterflächen und die Verschat</w:t>
      </w:r>
      <w:r w:rsidR="00213F11">
        <w:rPr>
          <w:rFonts w:ascii="Arial" w:hAnsi="Arial" w:cs="Arial"/>
          <w:sz w:val="20"/>
          <w:szCs w:val="20"/>
          <w:lang w:val="de-DE"/>
        </w:rPr>
        <w:t xml:space="preserve">tung von </w:t>
      </w:r>
      <w:proofErr w:type="spellStart"/>
      <w:r w:rsidR="00213F11">
        <w:rPr>
          <w:rFonts w:ascii="Arial" w:hAnsi="Arial" w:cs="Arial"/>
          <w:sz w:val="20"/>
          <w:szCs w:val="20"/>
          <w:lang w:val="de-DE"/>
        </w:rPr>
        <w:t>Ganzglasecken</w:t>
      </w:r>
      <w:proofErr w:type="spellEnd"/>
      <w:r w:rsidR="00213F11">
        <w:rPr>
          <w:rFonts w:ascii="Arial" w:hAnsi="Arial" w:cs="Arial"/>
          <w:sz w:val="20"/>
          <w:szCs w:val="20"/>
          <w:lang w:val="de-DE"/>
        </w:rPr>
        <w:t xml:space="preserve"> eignet; f</w:t>
      </w:r>
      <w:r w:rsidRPr="009F7681">
        <w:rPr>
          <w:rFonts w:ascii="Arial" w:hAnsi="Arial" w:cs="Arial"/>
          <w:sz w:val="20"/>
          <w:szCs w:val="20"/>
          <w:lang w:val="de-DE"/>
        </w:rPr>
        <w:t xml:space="preserve">ür die </w:t>
      </w:r>
      <w:proofErr w:type="spellStart"/>
      <w:r w:rsidRPr="009F7681">
        <w:rPr>
          <w:rFonts w:ascii="Arial" w:hAnsi="Arial" w:cs="Arial"/>
          <w:sz w:val="20"/>
          <w:szCs w:val="20"/>
          <w:lang w:val="de-DE"/>
        </w:rPr>
        <w:t>Screenmotorisierung</w:t>
      </w:r>
      <w:proofErr w:type="spellEnd"/>
      <w:r w:rsidRPr="009F7681">
        <w:rPr>
          <w:rFonts w:ascii="Arial" w:hAnsi="Arial" w:cs="Arial"/>
          <w:sz w:val="20"/>
          <w:szCs w:val="20"/>
          <w:lang w:val="de-DE"/>
        </w:rPr>
        <w:t xml:space="preserve"> wurd</w:t>
      </w:r>
      <w:r w:rsidR="00213F11">
        <w:rPr>
          <w:rFonts w:ascii="Arial" w:hAnsi="Arial" w:cs="Arial"/>
          <w:sz w:val="20"/>
          <w:szCs w:val="20"/>
          <w:lang w:val="de-DE"/>
        </w:rPr>
        <w:t xml:space="preserve">e </w:t>
      </w:r>
      <w:proofErr w:type="spellStart"/>
      <w:r w:rsidR="00213F11">
        <w:rPr>
          <w:rFonts w:ascii="Arial" w:hAnsi="Arial" w:cs="Arial"/>
          <w:sz w:val="20"/>
          <w:szCs w:val="20"/>
          <w:lang w:val="de-DE"/>
        </w:rPr>
        <w:t>RolSolar</w:t>
      </w:r>
      <w:proofErr w:type="spellEnd"/>
      <w:r w:rsidR="00213F11">
        <w:rPr>
          <w:rFonts w:ascii="Arial" w:hAnsi="Arial" w:cs="Arial"/>
          <w:sz w:val="20"/>
          <w:szCs w:val="20"/>
          <w:lang w:val="de-DE"/>
        </w:rPr>
        <w:t xml:space="preserve"> M20-868 DC verwendet.</w:t>
      </w:r>
    </w:p>
    <w:p w14:paraId="53F0260C" w14:textId="4E13E21C" w:rsidR="009F7681" w:rsidRPr="009F7681" w:rsidRDefault="009F7681" w:rsidP="009F7681">
      <w:pPr>
        <w:spacing w:line="360" w:lineRule="auto"/>
        <w:rPr>
          <w:rFonts w:ascii="Arial" w:hAnsi="Arial" w:cs="Arial"/>
          <w:sz w:val="20"/>
          <w:szCs w:val="20"/>
          <w:lang w:val="de-DE"/>
        </w:rPr>
      </w:pPr>
      <w:r w:rsidRPr="009F7681">
        <w:rPr>
          <w:rFonts w:ascii="Arial" w:hAnsi="Arial" w:cs="Arial"/>
          <w:sz w:val="20"/>
          <w:szCs w:val="20"/>
          <w:lang w:val="de-DE"/>
        </w:rPr>
        <w:t xml:space="preserve"> </w:t>
      </w:r>
      <w:r w:rsidR="00213F11">
        <w:rPr>
          <w:rFonts w:ascii="Arial" w:hAnsi="Arial" w:cs="Arial"/>
          <w:sz w:val="20"/>
          <w:szCs w:val="20"/>
          <w:lang w:val="de-DE"/>
        </w:rPr>
        <w:t xml:space="preserve"> </w:t>
      </w:r>
    </w:p>
    <w:p w14:paraId="3EF08821" w14:textId="5865A2E1" w:rsidR="009F7681" w:rsidRPr="009F7681" w:rsidRDefault="009F7681" w:rsidP="009F7681">
      <w:pPr>
        <w:spacing w:line="360" w:lineRule="auto"/>
        <w:rPr>
          <w:rFonts w:ascii="Arial" w:hAnsi="Arial" w:cs="Arial"/>
          <w:b/>
          <w:bCs/>
          <w:sz w:val="20"/>
          <w:szCs w:val="20"/>
          <w:lang w:val="de-DE"/>
        </w:rPr>
      </w:pPr>
      <w:r w:rsidRPr="009F7681">
        <w:rPr>
          <w:rFonts w:ascii="Arial" w:hAnsi="Arial" w:cs="Arial"/>
          <w:b/>
          <w:bCs/>
          <w:sz w:val="20"/>
          <w:szCs w:val="20"/>
          <w:lang w:val="de-DE"/>
        </w:rPr>
        <w:t xml:space="preserve">Komfortable Steuerung </w:t>
      </w:r>
    </w:p>
    <w:p w14:paraId="2CA337CD" w14:textId="77777777" w:rsidR="009F7681" w:rsidRPr="009F7681" w:rsidRDefault="009F7681" w:rsidP="009F7681">
      <w:pPr>
        <w:spacing w:line="360" w:lineRule="auto"/>
        <w:rPr>
          <w:rFonts w:ascii="Arial" w:hAnsi="Arial" w:cs="Arial"/>
          <w:sz w:val="20"/>
          <w:szCs w:val="20"/>
          <w:lang w:val="de-DE"/>
        </w:rPr>
      </w:pPr>
      <w:r w:rsidRPr="009F7681">
        <w:rPr>
          <w:rFonts w:ascii="Arial" w:hAnsi="Arial" w:cs="Arial"/>
          <w:sz w:val="20"/>
          <w:szCs w:val="20"/>
          <w:lang w:val="de-DE"/>
        </w:rPr>
        <w:t xml:space="preserve">Die Steuerung der Screens erfolgt komfortabel über den 6-Kanal-Funkhandsender VarioCom-868. Der bidirektionale Sender überzeugt durch sein modernes Design und den ergonomischen, bedienerfreundlichen Aufbau. An der Wand brachte der Monteur den 5-Kanal-Funkwandsender QuinTec-868 an, der den Bewohnern das komfortable Öffnen und Schließen ebenfalls ermöglicht. Beide Screens werden gemeinsam oder einzeln mit den Sendern gesteuert. Der intelligente </w:t>
      </w:r>
      <w:r w:rsidRPr="009F7681">
        <w:rPr>
          <w:rFonts w:ascii="Arial" w:hAnsi="Arial" w:cs="Arial"/>
          <w:sz w:val="20"/>
          <w:szCs w:val="20"/>
          <w:lang w:val="de-DE"/>
        </w:rPr>
        <w:lastRenderedPageBreak/>
        <w:t>Funkantrieb lässt sich ganz einfach in die Smart Home Lösung Centero Home einbinden und kann dann über Smartphone oder Tablet bedient werden. Zusätzliches Feature: Durch die Integration in Centero Home lässt sich ein automatischer Schließ- und Öffnungsbefehl einlernen, der auch am Sender aktiviert oder deaktiviert werden kann.</w:t>
      </w:r>
    </w:p>
    <w:p w14:paraId="02FBAE89" w14:textId="2CD128D7" w:rsidR="009F7681" w:rsidRPr="009F7681" w:rsidRDefault="009F7681" w:rsidP="009F7681">
      <w:pPr>
        <w:spacing w:line="360" w:lineRule="auto"/>
        <w:rPr>
          <w:rFonts w:ascii="Arial" w:hAnsi="Arial" w:cs="Arial"/>
          <w:sz w:val="20"/>
          <w:szCs w:val="20"/>
          <w:lang w:val="de-DE"/>
        </w:rPr>
      </w:pPr>
      <w:r w:rsidRPr="009F7681">
        <w:rPr>
          <w:rFonts w:ascii="Arial" w:hAnsi="Arial" w:cs="Arial"/>
          <w:sz w:val="20"/>
          <w:szCs w:val="20"/>
          <w:lang w:val="de-DE"/>
        </w:rPr>
        <w:t xml:space="preserve">Die Bausteine für die solare Motorisierungslösung hat </w:t>
      </w:r>
      <w:r w:rsidR="00F1797B">
        <w:rPr>
          <w:rFonts w:ascii="Arial" w:hAnsi="Arial" w:cs="Arial"/>
          <w:sz w:val="20"/>
          <w:szCs w:val="20"/>
          <w:lang w:val="de-DE"/>
        </w:rPr>
        <w:t>e</w:t>
      </w:r>
      <w:r w:rsidRPr="009F7681">
        <w:rPr>
          <w:rFonts w:ascii="Arial" w:hAnsi="Arial" w:cs="Arial"/>
          <w:sz w:val="20"/>
          <w:szCs w:val="20"/>
          <w:lang w:val="de-DE"/>
        </w:rPr>
        <w:t xml:space="preserve">lero zu Produkt-Bundles zusammengefasst, die auf unterschiedliche Einbausituationen abgestimmt sind. Der Fachmann wählt zwischen verschiedenen Antriebstypen sowie Solarpanel und Akkus in unterschiedlichen Bauformen. </w:t>
      </w:r>
    </w:p>
    <w:p w14:paraId="0C63797E" w14:textId="77777777" w:rsidR="009F7681" w:rsidRPr="009F7681" w:rsidRDefault="009F7681" w:rsidP="009F7681">
      <w:pPr>
        <w:spacing w:line="360" w:lineRule="auto"/>
        <w:rPr>
          <w:rFonts w:ascii="Arial" w:hAnsi="Arial" w:cs="Arial"/>
          <w:b/>
          <w:bCs/>
          <w:sz w:val="20"/>
          <w:szCs w:val="20"/>
          <w:lang w:val="de-DE"/>
        </w:rPr>
      </w:pPr>
      <w:r w:rsidRPr="009F7681">
        <w:rPr>
          <w:rFonts w:ascii="Arial" w:hAnsi="Arial" w:cs="Arial"/>
          <w:b/>
          <w:bCs/>
          <w:sz w:val="20"/>
          <w:szCs w:val="20"/>
          <w:lang w:val="de-DE"/>
        </w:rPr>
        <w:t>Schnelle Montage</w:t>
      </w:r>
    </w:p>
    <w:p w14:paraId="5F388155" w14:textId="19CC41B7" w:rsidR="009F7681" w:rsidRDefault="009F7681" w:rsidP="009F7681">
      <w:pPr>
        <w:spacing w:line="360" w:lineRule="auto"/>
        <w:rPr>
          <w:rFonts w:ascii="Arial" w:hAnsi="Arial" w:cs="Arial"/>
          <w:sz w:val="20"/>
          <w:szCs w:val="20"/>
          <w:lang w:val="de-DE"/>
        </w:rPr>
      </w:pPr>
      <w:r w:rsidRPr="009F7681">
        <w:rPr>
          <w:rFonts w:ascii="Arial" w:hAnsi="Arial" w:cs="Arial"/>
          <w:sz w:val="20"/>
          <w:szCs w:val="20"/>
          <w:lang w:val="de-DE"/>
        </w:rPr>
        <w:t>Am Reiheneckhaus in Elchingen wurden zuerst die Zip-Screens an der Wand verschraubt und die Solarpanels von Monteur Frank Feiler optimal platziert. Der Fachmann montierte für einen optimalen Lichteinfall und Energieeintrag beide Panels am nach Westen ausgerichteten Zip-Screen. Das Kabel wurde unter der passenden Eckblende versteckt. Abschließend lernte Feiler die Antriebe noch auf den Funkhandsender ein und wies die Laufrichtung zu. Gleiches wiederholte er für den zweiten Sender. Damit war die Modernisierungsmaßnahme innerhalb kurzer Zeit abgeschlossen</w:t>
      </w:r>
      <w:r w:rsidR="008349F9">
        <w:rPr>
          <w:rFonts w:ascii="Arial" w:hAnsi="Arial" w:cs="Arial"/>
          <w:sz w:val="20"/>
          <w:szCs w:val="20"/>
          <w:lang w:val="de-DE"/>
        </w:rPr>
        <w:t xml:space="preserve"> und die Bauherren genießen angenehmes Raumklima und den Komfort eines zeitgemäßen Sicht- und Sonnenschutzes.</w:t>
      </w:r>
    </w:p>
    <w:p w14:paraId="4C01C892" w14:textId="7B7860A0" w:rsidR="008349F9" w:rsidRDefault="008349F9" w:rsidP="009F7681">
      <w:pPr>
        <w:spacing w:line="360" w:lineRule="auto"/>
        <w:rPr>
          <w:rFonts w:ascii="Arial" w:hAnsi="Arial" w:cs="Arial"/>
          <w:sz w:val="20"/>
          <w:szCs w:val="20"/>
          <w:lang w:val="de-DE"/>
        </w:rPr>
      </w:pPr>
    </w:p>
    <w:p w14:paraId="518DF851" w14:textId="190B9EB7" w:rsidR="005254A1" w:rsidRDefault="005254A1" w:rsidP="005254A1">
      <w:pPr>
        <w:spacing w:line="360" w:lineRule="auto"/>
        <w:rPr>
          <w:rFonts w:ascii="Arial" w:hAnsi="Arial" w:cs="Arial"/>
          <w:b/>
          <w:bCs/>
          <w:sz w:val="20"/>
          <w:szCs w:val="20"/>
          <w:lang w:val="de-DE"/>
        </w:rPr>
      </w:pPr>
      <w:r w:rsidRPr="004B2677">
        <w:rPr>
          <w:rFonts w:ascii="Arial" w:hAnsi="Arial" w:cs="Arial"/>
          <w:b/>
          <w:bCs/>
          <w:sz w:val="20"/>
          <w:szCs w:val="20"/>
          <w:lang w:val="de-DE"/>
        </w:rPr>
        <w:t>Bildmaterial:</w:t>
      </w:r>
    </w:p>
    <w:p w14:paraId="4E7C126B" w14:textId="77777777" w:rsidR="005254A1" w:rsidRDefault="005254A1" w:rsidP="005254A1">
      <w:pPr>
        <w:spacing w:line="360" w:lineRule="auto"/>
        <w:rPr>
          <w:rFonts w:ascii="Arial" w:hAnsi="Arial" w:cs="Arial"/>
          <w:sz w:val="20"/>
          <w:szCs w:val="20"/>
          <w:lang w:val="de-DE"/>
        </w:rPr>
      </w:pPr>
      <w:r>
        <w:rPr>
          <w:noProof/>
          <w:lang w:val="en-GB" w:eastAsia="en-GB"/>
        </w:rPr>
        <w:drawing>
          <wp:inline distT="0" distB="0" distL="0" distR="0" wp14:anchorId="72234814" wp14:editId="4E912B10">
            <wp:extent cx="3752850" cy="24955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52850" cy="2495550"/>
                    </a:xfrm>
                    <a:prstGeom prst="rect">
                      <a:avLst/>
                    </a:prstGeom>
                  </pic:spPr>
                </pic:pic>
              </a:graphicData>
            </a:graphic>
          </wp:inline>
        </w:drawing>
      </w:r>
    </w:p>
    <w:p w14:paraId="08DB684B" w14:textId="71C48D4C" w:rsidR="005254A1" w:rsidRDefault="005254A1" w:rsidP="005254A1">
      <w:pPr>
        <w:spacing w:line="360" w:lineRule="auto"/>
        <w:rPr>
          <w:rFonts w:ascii="Arial" w:hAnsi="Arial" w:cs="Arial"/>
          <w:sz w:val="20"/>
          <w:szCs w:val="20"/>
          <w:lang w:val="de-DE"/>
        </w:rPr>
      </w:pPr>
      <w:r>
        <w:rPr>
          <w:rFonts w:ascii="Arial" w:hAnsi="Arial" w:cs="Arial"/>
          <w:sz w:val="20"/>
          <w:szCs w:val="20"/>
          <w:lang w:val="de-DE"/>
        </w:rPr>
        <w:t>Abb. 1: Frank Feiler vom Fachbetrieb Knoll verklebt das Solarpanel an der Blende des Vertikalscreens.</w:t>
      </w:r>
    </w:p>
    <w:p w14:paraId="5C7F3EED" w14:textId="77777777" w:rsidR="005254A1" w:rsidRDefault="005254A1" w:rsidP="005254A1">
      <w:pPr>
        <w:spacing w:line="360" w:lineRule="auto"/>
        <w:rPr>
          <w:rFonts w:ascii="Arial" w:hAnsi="Arial" w:cs="Arial"/>
          <w:sz w:val="20"/>
          <w:szCs w:val="20"/>
          <w:lang w:val="de-DE"/>
        </w:rPr>
      </w:pPr>
      <w:r>
        <w:rPr>
          <w:noProof/>
          <w:lang w:val="en-GB" w:eastAsia="en-GB"/>
        </w:rPr>
        <w:lastRenderedPageBreak/>
        <w:drawing>
          <wp:inline distT="0" distB="0" distL="0" distR="0" wp14:anchorId="5AEBC03B" wp14:editId="213A8641">
            <wp:extent cx="3711320" cy="2476500"/>
            <wp:effectExtent l="0" t="0" r="381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24811" cy="2485503"/>
                    </a:xfrm>
                    <a:prstGeom prst="rect">
                      <a:avLst/>
                    </a:prstGeom>
                  </pic:spPr>
                </pic:pic>
              </a:graphicData>
            </a:graphic>
          </wp:inline>
        </w:drawing>
      </w:r>
    </w:p>
    <w:p w14:paraId="189DF912" w14:textId="1C34A421" w:rsidR="005254A1" w:rsidRDefault="005254A1" w:rsidP="005254A1">
      <w:pPr>
        <w:spacing w:line="360" w:lineRule="auto"/>
        <w:ind w:right="-142"/>
        <w:rPr>
          <w:rFonts w:ascii="Arial" w:hAnsi="Arial" w:cs="Arial"/>
          <w:sz w:val="20"/>
          <w:szCs w:val="20"/>
          <w:lang w:val="de-DE"/>
        </w:rPr>
      </w:pPr>
      <w:r>
        <w:rPr>
          <w:rFonts w:ascii="Arial" w:hAnsi="Arial" w:cs="Arial"/>
          <w:sz w:val="20"/>
          <w:szCs w:val="20"/>
          <w:lang w:val="de-DE"/>
        </w:rPr>
        <w:t xml:space="preserve">Abb. 2: Die Komponenten des Antriebssystems </w:t>
      </w:r>
      <w:proofErr w:type="spellStart"/>
      <w:r>
        <w:rPr>
          <w:rFonts w:ascii="Arial" w:hAnsi="Arial" w:cs="Arial"/>
          <w:sz w:val="20"/>
          <w:szCs w:val="20"/>
          <w:lang w:val="de-DE"/>
        </w:rPr>
        <w:t>RolSolar</w:t>
      </w:r>
      <w:proofErr w:type="spellEnd"/>
      <w:r>
        <w:rPr>
          <w:rFonts w:ascii="Arial" w:hAnsi="Arial" w:cs="Arial"/>
          <w:sz w:val="20"/>
          <w:szCs w:val="20"/>
          <w:lang w:val="de-DE"/>
        </w:rPr>
        <w:t xml:space="preserve"> werden ganz einfach per </w:t>
      </w:r>
      <w:proofErr w:type="spellStart"/>
      <w:r>
        <w:rPr>
          <w:rFonts w:ascii="Arial" w:hAnsi="Arial" w:cs="Arial"/>
          <w:sz w:val="20"/>
          <w:szCs w:val="20"/>
          <w:lang w:val="de-DE"/>
        </w:rPr>
        <w:t>Miniplug</w:t>
      </w:r>
      <w:proofErr w:type="spellEnd"/>
      <w:r>
        <w:rPr>
          <w:rFonts w:ascii="Arial" w:hAnsi="Arial" w:cs="Arial"/>
          <w:sz w:val="20"/>
          <w:szCs w:val="20"/>
          <w:lang w:val="de-DE"/>
        </w:rPr>
        <w:t xml:space="preserve"> verbunden. </w:t>
      </w:r>
    </w:p>
    <w:p w14:paraId="74B5597A" w14:textId="77777777" w:rsidR="005254A1" w:rsidRDefault="005254A1" w:rsidP="005254A1">
      <w:pPr>
        <w:spacing w:line="360" w:lineRule="auto"/>
        <w:rPr>
          <w:rFonts w:ascii="Arial" w:hAnsi="Arial" w:cs="Arial"/>
          <w:sz w:val="20"/>
          <w:szCs w:val="20"/>
          <w:lang w:val="de-DE"/>
        </w:rPr>
      </w:pPr>
    </w:p>
    <w:p w14:paraId="643CBB6B" w14:textId="1323B90F" w:rsidR="005254A1" w:rsidRDefault="005254A1" w:rsidP="005254A1">
      <w:pPr>
        <w:spacing w:line="360" w:lineRule="auto"/>
        <w:rPr>
          <w:rFonts w:ascii="Arial" w:hAnsi="Arial" w:cs="Arial"/>
          <w:sz w:val="20"/>
          <w:szCs w:val="20"/>
          <w:lang w:val="de-DE"/>
        </w:rPr>
      </w:pPr>
      <w:r>
        <w:rPr>
          <w:noProof/>
          <w:lang w:val="en-GB" w:eastAsia="en-GB"/>
        </w:rPr>
        <w:drawing>
          <wp:inline distT="0" distB="0" distL="0" distR="0" wp14:anchorId="322DF222" wp14:editId="27AEDCB8">
            <wp:extent cx="3743325" cy="268605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43325" cy="2686050"/>
                    </a:xfrm>
                    <a:prstGeom prst="rect">
                      <a:avLst/>
                    </a:prstGeom>
                  </pic:spPr>
                </pic:pic>
              </a:graphicData>
            </a:graphic>
          </wp:inline>
        </w:drawing>
      </w:r>
    </w:p>
    <w:p w14:paraId="08EEDE3A" w14:textId="2C002801" w:rsidR="005254A1" w:rsidRDefault="005254A1" w:rsidP="005254A1">
      <w:pPr>
        <w:spacing w:line="360" w:lineRule="auto"/>
        <w:rPr>
          <w:rFonts w:ascii="Arial" w:hAnsi="Arial" w:cs="Arial"/>
          <w:sz w:val="20"/>
          <w:szCs w:val="20"/>
          <w:lang w:val="de-DE"/>
        </w:rPr>
      </w:pPr>
      <w:r>
        <w:rPr>
          <w:rFonts w:ascii="Arial" w:hAnsi="Arial" w:cs="Arial"/>
          <w:sz w:val="20"/>
          <w:szCs w:val="20"/>
          <w:lang w:val="de-DE"/>
        </w:rPr>
        <w:t xml:space="preserve">Abb. 3: Der Bauherr lässt sich vom Monteur in die Bedienung des 6-Kanal-Funkhandsenders VarioCom-868 einweisen.  </w:t>
      </w:r>
    </w:p>
    <w:p w14:paraId="407B3971" w14:textId="032113A4" w:rsidR="005254A1" w:rsidRDefault="005254A1" w:rsidP="005254A1">
      <w:pPr>
        <w:spacing w:line="360" w:lineRule="auto"/>
        <w:rPr>
          <w:rFonts w:ascii="Arial" w:hAnsi="Arial" w:cs="Arial"/>
          <w:sz w:val="20"/>
          <w:szCs w:val="20"/>
          <w:lang w:val="de-DE"/>
        </w:rPr>
      </w:pPr>
    </w:p>
    <w:p w14:paraId="525769E2" w14:textId="77777777" w:rsidR="005254A1" w:rsidRPr="004B2677" w:rsidRDefault="005254A1" w:rsidP="005254A1">
      <w:pPr>
        <w:spacing w:line="360" w:lineRule="auto"/>
        <w:rPr>
          <w:rFonts w:ascii="Arial" w:hAnsi="Arial" w:cs="Arial"/>
          <w:sz w:val="20"/>
          <w:szCs w:val="20"/>
          <w:lang w:val="de-DE"/>
        </w:rPr>
      </w:pPr>
      <w:r w:rsidRPr="004B2677">
        <w:rPr>
          <w:rFonts w:ascii="Arial" w:hAnsi="Arial" w:cs="Arial"/>
          <w:sz w:val="20"/>
          <w:szCs w:val="20"/>
          <w:lang w:val="de-DE"/>
        </w:rPr>
        <w:t>(Foto</w:t>
      </w:r>
      <w:r>
        <w:rPr>
          <w:rFonts w:ascii="Arial" w:hAnsi="Arial" w:cs="Arial"/>
          <w:sz w:val="20"/>
          <w:szCs w:val="20"/>
          <w:lang w:val="de-DE"/>
        </w:rPr>
        <w:t>s</w:t>
      </w:r>
      <w:r w:rsidRPr="004B2677">
        <w:rPr>
          <w:rFonts w:ascii="Arial" w:hAnsi="Arial" w:cs="Arial"/>
          <w:sz w:val="20"/>
          <w:szCs w:val="20"/>
          <w:lang w:val="de-DE"/>
        </w:rPr>
        <w:t>: elero GmbH)</w:t>
      </w:r>
    </w:p>
    <w:p w14:paraId="7E85E807" w14:textId="77777777" w:rsidR="005254A1" w:rsidRPr="00030329" w:rsidRDefault="005254A1" w:rsidP="005254A1">
      <w:pPr>
        <w:spacing w:line="360" w:lineRule="auto"/>
        <w:rPr>
          <w:rFonts w:ascii="Arial" w:hAnsi="Arial" w:cs="Arial"/>
          <w:sz w:val="20"/>
          <w:szCs w:val="20"/>
          <w:lang w:val="de-DE"/>
        </w:rPr>
      </w:pPr>
    </w:p>
    <w:p w14:paraId="38D466C8" w14:textId="10338AD2" w:rsidR="0097157B" w:rsidRDefault="00F1797B">
      <w:pPr>
        <w:rPr>
          <w:b/>
          <w:bCs/>
          <w:sz w:val="20"/>
          <w:szCs w:val="20"/>
          <w:lang w:val="de-DE"/>
        </w:rPr>
      </w:pPr>
      <w:r>
        <w:rPr>
          <w:noProof/>
        </w:rPr>
        <w:drawing>
          <wp:inline distT="0" distB="0" distL="0" distR="0" wp14:anchorId="44041BD4" wp14:editId="2461526A">
            <wp:extent cx="708660" cy="17357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5880" cy="265965"/>
                    </a:xfrm>
                    <a:prstGeom prst="rect">
                      <a:avLst/>
                    </a:prstGeom>
                    <a:noFill/>
                    <a:ln>
                      <a:noFill/>
                    </a:ln>
                  </pic:spPr>
                </pic:pic>
              </a:graphicData>
            </a:graphic>
          </wp:inline>
        </w:drawing>
      </w:r>
    </w:p>
    <w:p w14:paraId="4777C645" w14:textId="77777777" w:rsidR="0097157B" w:rsidRDefault="0097157B">
      <w:pPr>
        <w:rPr>
          <w:b/>
          <w:bCs/>
          <w:sz w:val="20"/>
          <w:szCs w:val="20"/>
          <w:lang w:val="de-DE"/>
        </w:rPr>
      </w:pPr>
    </w:p>
    <w:p w14:paraId="58FE2712" w14:textId="77777777" w:rsidR="0097157B" w:rsidRDefault="0044764C">
      <w:pPr>
        <w:rPr>
          <w:b/>
          <w:bCs/>
          <w:sz w:val="20"/>
          <w:szCs w:val="20"/>
          <w:lang w:val="de-DE"/>
        </w:rPr>
      </w:pPr>
      <w:r>
        <w:rPr>
          <w:b/>
          <w:bCs/>
          <w:sz w:val="20"/>
          <w:szCs w:val="20"/>
          <w:lang w:val="de-DE"/>
        </w:rPr>
        <w:t>Elero GmbH</w:t>
      </w:r>
    </w:p>
    <w:p w14:paraId="292DCDDC" w14:textId="2C972FB4" w:rsidR="0097157B" w:rsidRDefault="0044764C">
      <w:pPr>
        <w:rPr>
          <w:rStyle w:val="Internetverknpfung"/>
          <w:sz w:val="20"/>
          <w:szCs w:val="20"/>
          <w:lang w:val="de-DE"/>
        </w:rPr>
      </w:pPr>
      <w:r>
        <w:rPr>
          <w:i/>
          <w:iCs/>
          <w:sz w:val="20"/>
          <w:szCs w:val="20"/>
          <w:lang w:val="de-DE"/>
        </w:rPr>
        <w:t xml:space="preserve">Elero, mit Sitz in Schlierbach bei Stuttgart, ist einer der weltweit größten Hersteller von elektrischen Antrieben und Steuerungen für Rollläden und Sonnenschutzanlagen. Ein zweiter Geschäftsbereich beschäftigt sich mit der Entwicklung und Fertigung von elektrischen Linearantrieben. Der Antriebshersteller ist eine hundertprozentige Tochter und eigenständige Premiummarke für Screen-Automatisierungslösungen innerhalb der italienischen </w:t>
      </w:r>
      <w:proofErr w:type="spellStart"/>
      <w:r>
        <w:rPr>
          <w:i/>
          <w:iCs/>
          <w:sz w:val="20"/>
          <w:szCs w:val="20"/>
          <w:lang w:val="de-DE"/>
        </w:rPr>
        <w:t>Nice</w:t>
      </w:r>
      <w:r w:rsidR="004F6AEE">
        <w:rPr>
          <w:i/>
          <w:iCs/>
          <w:sz w:val="20"/>
          <w:szCs w:val="20"/>
          <w:lang w:val="de-DE"/>
        </w:rPr>
        <w:t>g</w:t>
      </w:r>
      <w:r>
        <w:rPr>
          <w:i/>
          <w:iCs/>
          <w:sz w:val="20"/>
          <w:szCs w:val="20"/>
          <w:lang w:val="de-DE"/>
        </w:rPr>
        <w:t>roup</w:t>
      </w:r>
      <w:proofErr w:type="spellEnd"/>
      <w:r>
        <w:rPr>
          <w:i/>
          <w:iCs/>
          <w:sz w:val="20"/>
          <w:szCs w:val="20"/>
          <w:lang w:val="de-DE"/>
        </w:rPr>
        <w:t>,</w:t>
      </w:r>
      <w:r>
        <w:rPr>
          <w:lang w:val="de-DE"/>
        </w:rPr>
        <w:t xml:space="preserve"> </w:t>
      </w:r>
      <w:r>
        <w:rPr>
          <w:i/>
          <w:iCs/>
          <w:sz w:val="20"/>
          <w:szCs w:val="20"/>
          <w:lang w:val="de-DE"/>
        </w:rPr>
        <w:t xml:space="preserve">multinational aktiver Anbieter von Produkten in den Bereichen Home Automation, Home Security und Smart Home. </w:t>
      </w:r>
      <w:hyperlink r:id="rId11">
        <w:r>
          <w:rPr>
            <w:rStyle w:val="Internetverknpfung"/>
            <w:sz w:val="20"/>
            <w:szCs w:val="20"/>
            <w:lang w:val="de-DE"/>
          </w:rPr>
          <w:t>www.elero.de</w:t>
        </w:r>
      </w:hyperlink>
    </w:p>
    <w:p w14:paraId="216526BA" w14:textId="77777777" w:rsidR="00B21BF2" w:rsidRDefault="00B21BF2"/>
    <w:p w14:paraId="5D3F2F1C" w14:textId="77777777" w:rsidR="0097157B" w:rsidRDefault="0097157B">
      <w:pPr>
        <w:rPr>
          <w:i/>
          <w:iCs/>
          <w:sz w:val="20"/>
          <w:szCs w:val="20"/>
          <w:lang w:val="de-DE"/>
        </w:rPr>
      </w:pPr>
    </w:p>
    <w:p w14:paraId="5BFF3C3B" w14:textId="77777777" w:rsidR="0097157B" w:rsidRDefault="0097157B"/>
    <w:p w14:paraId="69B69553" w14:textId="19E6762F" w:rsidR="0097157B" w:rsidRDefault="0097157B">
      <w:pPr>
        <w:spacing w:line="360" w:lineRule="auto"/>
      </w:pPr>
    </w:p>
    <w:sectPr w:rsidR="0097157B">
      <w:pgSz w:w="11906" w:h="16838"/>
      <w:pgMar w:top="1417" w:right="1417" w:bottom="1134" w:left="1417" w:header="720" w:footer="72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40502020204"/>
    <w:charset w:val="00"/>
    <w:family w:val="swiss"/>
    <w:pitch w:val="variable"/>
    <w:sig w:usb0="8100AAF7" w:usb1="0000807B" w:usb2="00000008" w:usb3="00000000" w:csb0="000100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57B"/>
    <w:rsid w:val="00000A45"/>
    <w:rsid w:val="00017EF5"/>
    <w:rsid w:val="00023724"/>
    <w:rsid w:val="00052AA6"/>
    <w:rsid w:val="00074E66"/>
    <w:rsid w:val="00075C23"/>
    <w:rsid w:val="000A296C"/>
    <w:rsid w:val="000F2C7D"/>
    <w:rsid w:val="0012576E"/>
    <w:rsid w:val="00155E48"/>
    <w:rsid w:val="00213F11"/>
    <w:rsid w:val="002658A3"/>
    <w:rsid w:val="002A2E59"/>
    <w:rsid w:val="002C4D27"/>
    <w:rsid w:val="002C5995"/>
    <w:rsid w:val="002F214B"/>
    <w:rsid w:val="002F70AD"/>
    <w:rsid w:val="00304008"/>
    <w:rsid w:val="003210EB"/>
    <w:rsid w:val="0032507C"/>
    <w:rsid w:val="00327E52"/>
    <w:rsid w:val="00359D67"/>
    <w:rsid w:val="003E66D4"/>
    <w:rsid w:val="004142F4"/>
    <w:rsid w:val="0044764C"/>
    <w:rsid w:val="0045161D"/>
    <w:rsid w:val="00472B6F"/>
    <w:rsid w:val="004A359B"/>
    <w:rsid w:val="004C0868"/>
    <w:rsid w:val="004F6AEE"/>
    <w:rsid w:val="004FC4F7"/>
    <w:rsid w:val="005254A1"/>
    <w:rsid w:val="005716A9"/>
    <w:rsid w:val="005F3D33"/>
    <w:rsid w:val="005F6A66"/>
    <w:rsid w:val="00611C46"/>
    <w:rsid w:val="00620BDD"/>
    <w:rsid w:val="006514C0"/>
    <w:rsid w:val="00694307"/>
    <w:rsid w:val="006C1066"/>
    <w:rsid w:val="006D6C4A"/>
    <w:rsid w:val="006E1F99"/>
    <w:rsid w:val="006E75B9"/>
    <w:rsid w:val="006F18C5"/>
    <w:rsid w:val="00745CF2"/>
    <w:rsid w:val="007C7A3E"/>
    <w:rsid w:val="007E3460"/>
    <w:rsid w:val="008349F9"/>
    <w:rsid w:val="008A40E7"/>
    <w:rsid w:val="008B2A62"/>
    <w:rsid w:val="008C0EC3"/>
    <w:rsid w:val="00907176"/>
    <w:rsid w:val="009573C9"/>
    <w:rsid w:val="0097157B"/>
    <w:rsid w:val="00982B55"/>
    <w:rsid w:val="00993987"/>
    <w:rsid w:val="009E1EEF"/>
    <w:rsid w:val="009F7681"/>
    <w:rsid w:val="00A1228A"/>
    <w:rsid w:val="00A1783F"/>
    <w:rsid w:val="00A22D88"/>
    <w:rsid w:val="00A774CC"/>
    <w:rsid w:val="00ACF40F"/>
    <w:rsid w:val="00AE171E"/>
    <w:rsid w:val="00B21BF2"/>
    <w:rsid w:val="00B4199D"/>
    <w:rsid w:val="00B4477A"/>
    <w:rsid w:val="00B62F84"/>
    <w:rsid w:val="00B83DE3"/>
    <w:rsid w:val="00BA16E8"/>
    <w:rsid w:val="00BB7E69"/>
    <w:rsid w:val="00BC1163"/>
    <w:rsid w:val="00BC24A5"/>
    <w:rsid w:val="00CA0F01"/>
    <w:rsid w:val="00D06F7F"/>
    <w:rsid w:val="00D8015A"/>
    <w:rsid w:val="00DB5E84"/>
    <w:rsid w:val="00DB68E4"/>
    <w:rsid w:val="00DC1F76"/>
    <w:rsid w:val="00E4191E"/>
    <w:rsid w:val="00E46A04"/>
    <w:rsid w:val="00ED0DC9"/>
    <w:rsid w:val="00ED5C2E"/>
    <w:rsid w:val="00ED665B"/>
    <w:rsid w:val="00EF7836"/>
    <w:rsid w:val="00F15D59"/>
    <w:rsid w:val="00F1797B"/>
    <w:rsid w:val="00F252E3"/>
    <w:rsid w:val="00F84EE1"/>
    <w:rsid w:val="00FD257F"/>
    <w:rsid w:val="01BAE902"/>
    <w:rsid w:val="02141151"/>
    <w:rsid w:val="02259FBC"/>
    <w:rsid w:val="024BFA1B"/>
    <w:rsid w:val="04984EAE"/>
    <w:rsid w:val="04A1AA3C"/>
    <w:rsid w:val="04ED676C"/>
    <w:rsid w:val="06CCDC68"/>
    <w:rsid w:val="06CD0F7C"/>
    <w:rsid w:val="06E96B58"/>
    <w:rsid w:val="076F11AF"/>
    <w:rsid w:val="07A820C7"/>
    <w:rsid w:val="07D013CF"/>
    <w:rsid w:val="088681F2"/>
    <w:rsid w:val="08CF7799"/>
    <w:rsid w:val="09A117D9"/>
    <w:rsid w:val="09EB9A32"/>
    <w:rsid w:val="0BAB482F"/>
    <w:rsid w:val="0BF6C624"/>
    <w:rsid w:val="0C04D0A6"/>
    <w:rsid w:val="0CC1A9F0"/>
    <w:rsid w:val="0D04C612"/>
    <w:rsid w:val="0E4395AD"/>
    <w:rsid w:val="0E7E1ACA"/>
    <w:rsid w:val="1050E5FF"/>
    <w:rsid w:val="1099ECED"/>
    <w:rsid w:val="12105958"/>
    <w:rsid w:val="125C3C21"/>
    <w:rsid w:val="12BF03E1"/>
    <w:rsid w:val="12CEA704"/>
    <w:rsid w:val="14D5197B"/>
    <w:rsid w:val="154D20F5"/>
    <w:rsid w:val="15576434"/>
    <w:rsid w:val="15F84B99"/>
    <w:rsid w:val="1624A9D7"/>
    <w:rsid w:val="18A96C9E"/>
    <w:rsid w:val="1A1EAA3C"/>
    <w:rsid w:val="1A340DBB"/>
    <w:rsid w:val="1ADBDDC0"/>
    <w:rsid w:val="1ADF5CB3"/>
    <w:rsid w:val="1B45A906"/>
    <w:rsid w:val="1B567D72"/>
    <w:rsid w:val="1B7316B6"/>
    <w:rsid w:val="1BA88110"/>
    <w:rsid w:val="1C14ACEA"/>
    <w:rsid w:val="1C2CA6B2"/>
    <w:rsid w:val="1CEFD6A3"/>
    <w:rsid w:val="1D35C86C"/>
    <w:rsid w:val="1D3FCF34"/>
    <w:rsid w:val="1D7DFDA8"/>
    <w:rsid w:val="1DE8AABD"/>
    <w:rsid w:val="1F413998"/>
    <w:rsid w:val="1F5011E9"/>
    <w:rsid w:val="1F5D9BAF"/>
    <w:rsid w:val="20A41061"/>
    <w:rsid w:val="21EEF903"/>
    <w:rsid w:val="22A126F2"/>
    <w:rsid w:val="236CA909"/>
    <w:rsid w:val="248E1E06"/>
    <w:rsid w:val="27723BED"/>
    <w:rsid w:val="277CC9E7"/>
    <w:rsid w:val="28F75DA4"/>
    <w:rsid w:val="292B280B"/>
    <w:rsid w:val="2971FE29"/>
    <w:rsid w:val="2B2D622C"/>
    <w:rsid w:val="2C13CA1A"/>
    <w:rsid w:val="2CB0E2EB"/>
    <w:rsid w:val="2D773246"/>
    <w:rsid w:val="2E2CD412"/>
    <w:rsid w:val="2E4E22CD"/>
    <w:rsid w:val="2EACEDF7"/>
    <w:rsid w:val="2EEE4B7C"/>
    <w:rsid w:val="2F1F23EE"/>
    <w:rsid w:val="304C8B4C"/>
    <w:rsid w:val="30A3BD80"/>
    <w:rsid w:val="31E7141A"/>
    <w:rsid w:val="3499F1BA"/>
    <w:rsid w:val="34BE349A"/>
    <w:rsid w:val="34F1AC4D"/>
    <w:rsid w:val="35323A7C"/>
    <w:rsid w:val="355ACEB2"/>
    <w:rsid w:val="3560D11B"/>
    <w:rsid w:val="359019CC"/>
    <w:rsid w:val="36D91792"/>
    <w:rsid w:val="37385C3D"/>
    <w:rsid w:val="37D38033"/>
    <w:rsid w:val="385FA2AC"/>
    <w:rsid w:val="389D8234"/>
    <w:rsid w:val="39371766"/>
    <w:rsid w:val="396FEC18"/>
    <w:rsid w:val="3B4996A6"/>
    <w:rsid w:val="3B71A72E"/>
    <w:rsid w:val="3BB05BD8"/>
    <w:rsid w:val="3BB20C2C"/>
    <w:rsid w:val="3BF78D9A"/>
    <w:rsid w:val="3C2D3BE9"/>
    <w:rsid w:val="3C32E6F5"/>
    <w:rsid w:val="3CE3F733"/>
    <w:rsid w:val="3DC5EA79"/>
    <w:rsid w:val="3FB7B1F1"/>
    <w:rsid w:val="40214141"/>
    <w:rsid w:val="405FBB20"/>
    <w:rsid w:val="406FEF40"/>
    <w:rsid w:val="40EE0793"/>
    <w:rsid w:val="45B400C1"/>
    <w:rsid w:val="45B7FCF1"/>
    <w:rsid w:val="461877E4"/>
    <w:rsid w:val="46615A25"/>
    <w:rsid w:val="46F8E82D"/>
    <w:rsid w:val="4703168C"/>
    <w:rsid w:val="47B9EAC2"/>
    <w:rsid w:val="4822FD0B"/>
    <w:rsid w:val="488D5E13"/>
    <w:rsid w:val="48CECECF"/>
    <w:rsid w:val="4A0811AB"/>
    <w:rsid w:val="4B03945D"/>
    <w:rsid w:val="4C693DD0"/>
    <w:rsid w:val="4CB34993"/>
    <w:rsid w:val="4D138ED6"/>
    <w:rsid w:val="4D71AD6A"/>
    <w:rsid w:val="4DBF316D"/>
    <w:rsid w:val="4DE0B1CE"/>
    <w:rsid w:val="4EFEA0D4"/>
    <w:rsid w:val="4F836BAA"/>
    <w:rsid w:val="4FB4D519"/>
    <w:rsid w:val="50254DDD"/>
    <w:rsid w:val="511F5031"/>
    <w:rsid w:val="51205B0F"/>
    <w:rsid w:val="51F48047"/>
    <w:rsid w:val="52102272"/>
    <w:rsid w:val="522021B1"/>
    <w:rsid w:val="52C7B65D"/>
    <w:rsid w:val="53EE12A9"/>
    <w:rsid w:val="54EC7E51"/>
    <w:rsid w:val="555D0987"/>
    <w:rsid w:val="557CD378"/>
    <w:rsid w:val="55BE8046"/>
    <w:rsid w:val="55CBF6DA"/>
    <w:rsid w:val="560E7654"/>
    <w:rsid w:val="56242FFD"/>
    <w:rsid w:val="57091D28"/>
    <w:rsid w:val="5750377B"/>
    <w:rsid w:val="5756677F"/>
    <w:rsid w:val="577B1634"/>
    <w:rsid w:val="5797B193"/>
    <w:rsid w:val="58609048"/>
    <w:rsid w:val="587868AF"/>
    <w:rsid w:val="587EB918"/>
    <w:rsid w:val="58AA867E"/>
    <w:rsid w:val="58ED10EE"/>
    <w:rsid w:val="597D04F4"/>
    <w:rsid w:val="59ADB267"/>
    <w:rsid w:val="59BEE9B6"/>
    <w:rsid w:val="5B06E286"/>
    <w:rsid w:val="5CA322DE"/>
    <w:rsid w:val="5D21BEFB"/>
    <w:rsid w:val="5D5A684D"/>
    <w:rsid w:val="5F6A673F"/>
    <w:rsid w:val="601F8BDB"/>
    <w:rsid w:val="6066D198"/>
    <w:rsid w:val="60DD638A"/>
    <w:rsid w:val="639105D8"/>
    <w:rsid w:val="639381BA"/>
    <w:rsid w:val="63EF5D4E"/>
    <w:rsid w:val="64CB3771"/>
    <w:rsid w:val="654588DF"/>
    <w:rsid w:val="66240019"/>
    <w:rsid w:val="665776BD"/>
    <w:rsid w:val="676B67A9"/>
    <w:rsid w:val="6812D296"/>
    <w:rsid w:val="685F0616"/>
    <w:rsid w:val="687151E2"/>
    <w:rsid w:val="69013358"/>
    <w:rsid w:val="6925E47A"/>
    <w:rsid w:val="69721F69"/>
    <w:rsid w:val="6977343D"/>
    <w:rsid w:val="6B801D53"/>
    <w:rsid w:val="6BB93370"/>
    <w:rsid w:val="6C2F8E67"/>
    <w:rsid w:val="6CEC348A"/>
    <w:rsid w:val="6E1299E8"/>
    <w:rsid w:val="6E723D2B"/>
    <w:rsid w:val="6E79599A"/>
    <w:rsid w:val="6E99A47C"/>
    <w:rsid w:val="6EB17F9B"/>
    <w:rsid w:val="6EC25773"/>
    <w:rsid w:val="6F435512"/>
    <w:rsid w:val="6F8F79B2"/>
    <w:rsid w:val="6FB5B999"/>
    <w:rsid w:val="6FF2D60F"/>
    <w:rsid w:val="7041EBE9"/>
    <w:rsid w:val="7076CEB2"/>
    <w:rsid w:val="70A18806"/>
    <w:rsid w:val="71765303"/>
    <w:rsid w:val="71E1BAA1"/>
    <w:rsid w:val="73FC9608"/>
    <w:rsid w:val="741EBA55"/>
    <w:rsid w:val="744ACB66"/>
    <w:rsid w:val="74C5458E"/>
    <w:rsid w:val="74E3AF09"/>
    <w:rsid w:val="74EC2B6F"/>
    <w:rsid w:val="7551671E"/>
    <w:rsid w:val="75D5CC69"/>
    <w:rsid w:val="76AF6AF4"/>
    <w:rsid w:val="76B365BF"/>
    <w:rsid w:val="76D39102"/>
    <w:rsid w:val="773FD3F8"/>
    <w:rsid w:val="7811383E"/>
    <w:rsid w:val="78ADC06E"/>
    <w:rsid w:val="78DE8273"/>
    <w:rsid w:val="7A45C675"/>
    <w:rsid w:val="7A4A3397"/>
    <w:rsid w:val="7B53C239"/>
    <w:rsid w:val="7C36B964"/>
    <w:rsid w:val="7CBA1380"/>
    <w:rsid w:val="7D4D325E"/>
  </w:rsids>
  <m:mathPr>
    <m:mathFont m:val="Cambria Math"/>
    <m:brkBin m:val="before"/>
    <m:brkBinSub m:val="--"/>
    <m:smallFrac m:val="0"/>
    <m:dispDef/>
    <m:lMargin m:val="0"/>
    <m:rMargin m:val="0"/>
    <m:defJc m:val="centerGroup"/>
    <m:wrapIndent m:val="1440"/>
    <m:intLim m:val="subSup"/>
    <m:naryLim m:val="undOvr"/>
  </m:mathPr>
  <w:themeFontLang w:val="de-DE" w:eastAsia="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8059D6"/>
  <w15:docId w15:val="{A3D7371A-4D48-5242-8246-E4EABBDB8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B53C7"/>
    <w:rPr>
      <w:rFonts w:cs="Calibri"/>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basedOn w:val="Absatz-Standardschriftart"/>
    <w:uiPriority w:val="99"/>
    <w:unhideWhenUsed/>
    <w:rsid w:val="001B53C7"/>
    <w:rPr>
      <w:color w:val="0563C1"/>
      <w:u w:val="single"/>
    </w:rPr>
  </w:style>
  <w:style w:type="character" w:customStyle="1" w:styleId="SprechblasentextZchn">
    <w:name w:val="Sprechblasentext Zchn"/>
    <w:basedOn w:val="Absatz-Standardschriftart"/>
    <w:link w:val="Sprechblasentext"/>
    <w:uiPriority w:val="99"/>
    <w:semiHidden/>
    <w:qFormat/>
    <w:rsid w:val="00C21D0B"/>
    <w:rPr>
      <w:rFonts w:ascii="Segoe UI" w:hAnsi="Segoe UI" w:cs="Segoe UI"/>
      <w:sz w:val="18"/>
      <w:szCs w:val="18"/>
    </w:rPr>
  </w:style>
  <w:style w:type="character" w:styleId="Kommentarzeichen">
    <w:name w:val="annotation reference"/>
    <w:basedOn w:val="Absatz-Standardschriftart"/>
    <w:uiPriority w:val="99"/>
    <w:semiHidden/>
    <w:unhideWhenUsed/>
    <w:qFormat/>
    <w:rsid w:val="00C21D0B"/>
    <w:rPr>
      <w:sz w:val="16"/>
      <w:szCs w:val="16"/>
    </w:rPr>
  </w:style>
  <w:style w:type="character" w:customStyle="1" w:styleId="KommentartextZchn">
    <w:name w:val="Kommentartext Zchn"/>
    <w:basedOn w:val="Absatz-Standardschriftart"/>
    <w:link w:val="Kommentartext"/>
    <w:uiPriority w:val="99"/>
    <w:semiHidden/>
    <w:qFormat/>
    <w:rsid w:val="00C21D0B"/>
    <w:rPr>
      <w:rFonts w:ascii="Calibri" w:hAnsi="Calibri" w:cs="Calibri"/>
      <w:sz w:val="20"/>
      <w:szCs w:val="20"/>
    </w:rPr>
  </w:style>
  <w:style w:type="character" w:customStyle="1" w:styleId="KommentarthemaZchn">
    <w:name w:val="Kommentarthema Zchn"/>
    <w:basedOn w:val="KommentartextZchn"/>
    <w:link w:val="Kommentarthema"/>
    <w:uiPriority w:val="99"/>
    <w:semiHidden/>
    <w:qFormat/>
    <w:rsid w:val="00C21D0B"/>
    <w:rPr>
      <w:rFonts w:ascii="Calibri" w:hAnsi="Calibri" w:cs="Calibri"/>
      <w:b/>
      <w:bCs/>
      <w:sz w:val="20"/>
      <w:szCs w:val="20"/>
    </w:rPr>
  </w:style>
  <w:style w:type="character" w:styleId="BesuchterLink">
    <w:name w:val="FollowedHyperlink"/>
    <w:basedOn w:val="Absatz-Standardschriftart"/>
    <w:uiPriority w:val="99"/>
    <w:semiHidden/>
    <w:unhideWhenUsed/>
    <w:qFormat/>
    <w:rsid w:val="00CE3585"/>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sz w:val="20"/>
      <w:szCs w:val="20"/>
      <w:lang w:val="de-DE"/>
    </w:rPr>
  </w:style>
  <w:style w:type="character" w:customStyle="1" w:styleId="ListLabel8">
    <w:name w:val="ListLabel 8"/>
    <w:qFormat/>
    <w:rPr>
      <w:sz w:val="20"/>
      <w:szCs w:val="20"/>
      <w:lang w:val="de-DE"/>
    </w:rPr>
  </w:style>
  <w:style w:type="paragraph" w:customStyle="1" w:styleId="berschrift">
    <w:name w:val="Überschrift"/>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line="276" w:lineRule="auto"/>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sz w:val="24"/>
      <w:szCs w:val="24"/>
    </w:rPr>
  </w:style>
  <w:style w:type="paragraph" w:customStyle="1" w:styleId="Verzeichnis">
    <w:name w:val="Verzeichnis"/>
    <w:basedOn w:val="Standard"/>
    <w:qFormat/>
    <w:pPr>
      <w:suppressLineNumbers/>
    </w:pPr>
    <w:rPr>
      <w:rFonts w:cs="Lucida Sans"/>
    </w:rPr>
  </w:style>
  <w:style w:type="paragraph" w:styleId="Listenabsatz">
    <w:name w:val="List Paragraph"/>
    <w:basedOn w:val="Standard"/>
    <w:uiPriority w:val="99"/>
    <w:qFormat/>
    <w:rsid w:val="001B53C7"/>
    <w:pPr>
      <w:ind w:left="720"/>
      <w:contextualSpacing/>
    </w:pPr>
    <w:rPr>
      <w:rFonts w:ascii="Arial Narrow" w:eastAsia="Times New Roman" w:hAnsi="Arial Narrow" w:cs="Times New Roman"/>
      <w:sz w:val="24"/>
      <w:szCs w:val="20"/>
      <w:lang w:val="en-GB" w:eastAsia="de-DE"/>
    </w:rPr>
  </w:style>
  <w:style w:type="paragraph" w:styleId="Sprechblasentext">
    <w:name w:val="Balloon Text"/>
    <w:basedOn w:val="Standard"/>
    <w:link w:val="SprechblasentextZchn"/>
    <w:uiPriority w:val="99"/>
    <w:semiHidden/>
    <w:unhideWhenUsed/>
    <w:qFormat/>
    <w:rsid w:val="00C21D0B"/>
    <w:rPr>
      <w:rFonts w:ascii="Segoe UI" w:hAnsi="Segoe UI" w:cs="Segoe UI"/>
      <w:sz w:val="18"/>
      <w:szCs w:val="18"/>
    </w:rPr>
  </w:style>
  <w:style w:type="paragraph" w:styleId="Kommentartext">
    <w:name w:val="annotation text"/>
    <w:basedOn w:val="Standard"/>
    <w:link w:val="KommentartextZchn"/>
    <w:uiPriority w:val="99"/>
    <w:semiHidden/>
    <w:unhideWhenUsed/>
    <w:qFormat/>
    <w:rsid w:val="00C21D0B"/>
    <w:rPr>
      <w:sz w:val="20"/>
      <w:szCs w:val="20"/>
    </w:rPr>
  </w:style>
  <w:style w:type="paragraph" w:styleId="Kommentarthema">
    <w:name w:val="annotation subject"/>
    <w:basedOn w:val="Kommentartext"/>
    <w:next w:val="Kommentartext"/>
    <w:link w:val="KommentarthemaZchn"/>
    <w:uiPriority w:val="99"/>
    <w:semiHidden/>
    <w:unhideWhenUsed/>
    <w:qFormat/>
    <w:rsid w:val="00C21D0B"/>
    <w:rPr>
      <w:b/>
      <w:bCs/>
    </w:rPr>
  </w:style>
  <w:style w:type="table" w:styleId="Tabellenraster">
    <w:name w:val="Table Grid"/>
    <w:basedOn w:val="NormaleTabelle"/>
    <w:rsid w:val="001B53C7"/>
    <w:rPr>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017EF5"/>
    <w:rPr>
      <w:rFonts w:cs="Calibri"/>
      <w:sz w:val="22"/>
    </w:rPr>
  </w:style>
  <w:style w:type="character" w:styleId="Hyperlink">
    <w:name w:val="Hyperlink"/>
    <w:basedOn w:val="Absatz-Standardschriftart"/>
    <w:uiPriority w:val="99"/>
    <w:unhideWhenUsed/>
    <w:rsid w:val="00155E4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1626332">
      <w:bodyDiv w:val="1"/>
      <w:marLeft w:val="0"/>
      <w:marRight w:val="0"/>
      <w:marTop w:val="0"/>
      <w:marBottom w:val="0"/>
      <w:divBdr>
        <w:top w:val="none" w:sz="0" w:space="0" w:color="auto"/>
        <w:left w:val="none" w:sz="0" w:space="0" w:color="auto"/>
        <w:bottom w:val="none" w:sz="0" w:space="0" w:color="auto"/>
        <w:right w:val="none" w:sz="0" w:space="0" w:color="auto"/>
      </w:divBdr>
    </w:div>
    <w:div w:id="987323502">
      <w:bodyDiv w:val="1"/>
      <w:marLeft w:val="0"/>
      <w:marRight w:val="0"/>
      <w:marTop w:val="0"/>
      <w:marBottom w:val="0"/>
      <w:divBdr>
        <w:top w:val="none" w:sz="0" w:space="0" w:color="auto"/>
        <w:left w:val="none" w:sz="0" w:space="0" w:color="auto"/>
        <w:bottom w:val="none" w:sz="0" w:space="0" w:color="auto"/>
        <w:right w:val="none" w:sz="0" w:space="0" w:color="auto"/>
      </w:divBdr>
    </w:div>
    <w:div w:id="1380744184">
      <w:bodyDiv w:val="1"/>
      <w:marLeft w:val="0"/>
      <w:marRight w:val="0"/>
      <w:marTop w:val="0"/>
      <w:marBottom w:val="0"/>
      <w:divBdr>
        <w:top w:val="none" w:sz="0" w:space="0" w:color="auto"/>
        <w:left w:val="none" w:sz="0" w:space="0" w:color="auto"/>
        <w:bottom w:val="none" w:sz="0" w:space="0" w:color="auto"/>
        <w:right w:val="none" w:sz="0" w:space="0" w:color="auto"/>
      </w:divBdr>
    </w:div>
    <w:div w:id="1719278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lero.de/" TargetMode="Externa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A7A39E982EC7C4E9DE9A3C9F59BB997" ma:contentTypeVersion="12" ma:contentTypeDescription="Ein neues Dokument erstellen." ma:contentTypeScope="" ma:versionID="cb3cdb8a81c1c5d0e9df218e4bda5350">
  <xsd:schema xmlns:xsd="http://www.w3.org/2001/XMLSchema" xmlns:xs="http://www.w3.org/2001/XMLSchema" xmlns:p="http://schemas.microsoft.com/office/2006/metadata/properties" xmlns:ns2="e8a6936d-fad5-4b76-b6d3-5a998829e3fd" xmlns:ns3="54e8fcca-048b-4834-a4b6-c4045fb1b19b" targetNamespace="http://schemas.microsoft.com/office/2006/metadata/properties" ma:root="true" ma:fieldsID="82d0221181e17b0293e7c79c68f7f1ab" ns2:_="" ns3:_="">
    <xsd:import namespace="e8a6936d-fad5-4b76-b6d3-5a998829e3fd"/>
    <xsd:import namespace="54e8fcca-048b-4834-a4b6-c4045fb1b1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a6936d-fad5-4b76-b6d3-5a998829e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e8fcca-048b-4834-a4b6-c4045fb1b19b"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56A1A6-B3B2-42F4-BA18-6D1D765ACA88}">
  <ds:schemaRefs>
    <ds:schemaRef ds:uri="http://schemas.openxmlformats.org/package/2006/metadata/core-properties"/>
    <ds:schemaRef ds:uri="http://schemas.microsoft.com/office/2006/metadata/properties"/>
    <ds:schemaRef ds:uri="http://schemas.microsoft.com/office/infopath/2007/PartnerControls"/>
    <ds:schemaRef ds:uri="http://www.w3.org/XML/1998/namespace"/>
    <ds:schemaRef ds:uri="http://purl.org/dc/elements/1.1/"/>
    <ds:schemaRef ds:uri="http://purl.org/dc/dcmitype/"/>
    <ds:schemaRef ds:uri="http://schemas.microsoft.com/office/2006/documentManagement/types"/>
    <ds:schemaRef ds:uri="http://purl.org/dc/terms/"/>
    <ds:schemaRef ds:uri="54e8fcca-048b-4834-a4b6-c4045fb1b19b"/>
    <ds:schemaRef ds:uri="e8a6936d-fad5-4b76-b6d3-5a998829e3fd"/>
  </ds:schemaRefs>
</ds:datastoreItem>
</file>

<file path=customXml/itemProps2.xml><?xml version="1.0" encoding="utf-8"?>
<ds:datastoreItem xmlns:ds="http://schemas.openxmlformats.org/officeDocument/2006/customXml" ds:itemID="{241C612C-F616-40C8-BDA2-D07B476E5D91}">
  <ds:schemaRefs>
    <ds:schemaRef ds:uri="http://schemas.microsoft.com/sharepoint/v3/contenttype/forms"/>
  </ds:schemaRefs>
</ds:datastoreItem>
</file>

<file path=customXml/itemProps3.xml><?xml version="1.0" encoding="utf-8"?>
<ds:datastoreItem xmlns:ds="http://schemas.openxmlformats.org/officeDocument/2006/customXml" ds:itemID="{0ED97A48-C470-4885-A21D-8DFC5C4C4C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a6936d-fad5-4b76-b6d3-5a998829e3fd"/>
    <ds:schemaRef ds:uri="54e8fcca-048b-4834-a4b6-c4045fb1b1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681</Words>
  <Characters>4294</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Strobel, Elisabeth</dc:creator>
  <dc:description/>
  <cp:lastModifiedBy>Jünemann Christiane</cp:lastModifiedBy>
  <cp:revision>3</cp:revision>
  <cp:lastPrinted>2020-09-25T07:03:00Z</cp:lastPrinted>
  <dcterms:created xsi:type="dcterms:W3CDTF">2021-02-16T15:11:00Z</dcterms:created>
  <dcterms:modified xsi:type="dcterms:W3CDTF">2021-02-16T15:59:00Z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0x010100BA7A39E982EC7C4E9DE9A3C9F59BB997</vt:lpwstr>
  </property>
</Properties>
</file>